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89027" w14:textId="77777777" w:rsidR="00A50613" w:rsidRDefault="00A50613" w:rsidP="00A50613">
      <w:pPr>
        <w:spacing w:line="240" w:lineRule="auto"/>
        <w:jc w:val="center"/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</w:pPr>
      <w:r>
        <w:rPr>
          <w:rFonts w:ascii="Calibri" w:eastAsia="Times New Roman" w:hAnsi="Calibri" w:cs="Calibri"/>
          <w:spacing w:val="-10"/>
          <w:kern w:val="28"/>
          <w:sz w:val="36"/>
          <w:szCs w:val="36"/>
          <w14:ligatures w14:val="none"/>
        </w:rPr>
        <w:t>INCORPORATED VILLAGE OF HILTON BEACH</w:t>
      </w:r>
    </w:p>
    <w:p w14:paraId="142EDFFE" w14:textId="77777777" w:rsidR="00A50613" w:rsidRDefault="00A50613" w:rsidP="00A50613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</w:pPr>
      <w:r>
        <w:rPr>
          <w:rFonts w:ascii="Calibri" w:eastAsia="Times New Roman" w:hAnsi="Calibri" w:cs="Calibri"/>
          <w:b/>
          <w:kern w:val="0"/>
          <w:sz w:val="40"/>
          <w:szCs w:val="40"/>
          <w14:ligatures w14:val="none"/>
        </w:rPr>
        <w:t>AGENDA</w:t>
      </w:r>
    </w:p>
    <w:p w14:paraId="6553D31C" w14:textId="77777777" w:rsidR="00A50613" w:rsidRDefault="00A50613" w:rsidP="00A50613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16"/>
          <w:szCs w:val="20"/>
          <w14:ligatures w14:val="none"/>
        </w:rPr>
      </w:pPr>
    </w:p>
    <w:p w14:paraId="5BD6D015" w14:textId="09351817" w:rsidR="00A50613" w:rsidRDefault="00A50613" w:rsidP="00A50613">
      <w:pPr>
        <w:keepNext/>
        <w:keepLines/>
        <w:spacing w:before="360" w:after="80" w:line="240" w:lineRule="auto"/>
        <w:jc w:val="center"/>
        <w:outlineLvl w:val="0"/>
        <w:rPr>
          <w:rFonts w:ascii="Calibri" w:eastAsia="Times New Roman" w:hAnsi="Calibri" w:cs="Calibri"/>
          <w:b/>
          <w:color w:val="0F4761" w:themeColor="accent1" w:themeShade="BF"/>
          <w:kern w:val="0"/>
          <w:sz w:val="32"/>
          <w:szCs w:val="40"/>
          <w14:ligatures w14:val="none"/>
        </w:rPr>
      </w:pP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 xml:space="preserve">Special Council Meeting – </w:t>
      </w: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October 16</w:t>
      </w:r>
      <w:r>
        <w:rPr>
          <w:rFonts w:ascii="Calibri" w:eastAsia="Times New Roman" w:hAnsi="Calibri" w:cs="Calibri"/>
          <w:color w:val="0F4761" w:themeColor="accent1" w:themeShade="BF"/>
          <w:kern w:val="0"/>
          <w:sz w:val="40"/>
          <w:szCs w:val="40"/>
          <w14:ligatures w14:val="none"/>
        </w:rPr>
        <w:t>, 2024</w:t>
      </w:r>
    </w:p>
    <w:p w14:paraId="5AF99995" w14:textId="77777777" w:rsidR="00A50613" w:rsidRDefault="00A50613" w:rsidP="00A50613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>5 PM</w:t>
      </w:r>
    </w:p>
    <w:p w14:paraId="3485CECF" w14:textId="77777777" w:rsidR="00A50613" w:rsidRDefault="00A50613" w:rsidP="00A50613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b/>
          <w:kern w:val="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Cs w:val="20"/>
          <w14:ligatures w14:val="none"/>
        </w:rPr>
        <w:t xml:space="preserve">Council Chambers, Hilton Beach Municipal Office </w:t>
      </w:r>
    </w:p>
    <w:p w14:paraId="0C5BA156" w14:textId="77777777" w:rsidR="00A50613" w:rsidRDefault="00A50613" w:rsidP="00A50613">
      <w:pPr>
        <w:shd w:val="pct12" w:color="auto" w:fill="FFFFFF"/>
        <w:spacing w:after="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3100 Bowker Street, Hilton Beach, Ontario</w:t>
      </w:r>
    </w:p>
    <w:p w14:paraId="32491452" w14:textId="09F8E127" w:rsidR="00A50613" w:rsidRDefault="00A50613" w:rsidP="00A50613">
      <w:pPr>
        <w:spacing w:after="0" w:line="240" w:lineRule="auto"/>
        <w:ind w:left="2880"/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B2D881" wp14:editId="63FD5D80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949440" cy="0"/>
                <wp:effectExtent l="0" t="19050" r="41910" b="38100"/>
                <wp:wrapNone/>
                <wp:docPr id="181110737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B90A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547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" o:allowincell="f" strokeweight="4.5pt">
                <v:stroke linestyle="thickThin"/>
              </v:line>
            </w:pict>
          </mc:Fallback>
        </mc:AlternateContent>
      </w:r>
      <w:r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</w:t>
      </w:r>
    </w:p>
    <w:p w14:paraId="389D4A7B" w14:textId="77777777" w:rsidR="00A50613" w:rsidRDefault="00A50613" w:rsidP="00A50613">
      <w:pPr>
        <w:spacing w:after="0" w:line="240" w:lineRule="auto"/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  <w:t>DECLARATIONS of PECUNIARY INTEREST</w:t>
      </w:r>
    </w:p>
    <w:p w14:paraId="053F2F79" w14:textId="77777777" w:rsidR="00A50613" w:rsidRDefault="00A50613" w:rsidP="00A50613">
      <w:pPr>
        <w:spacing w:after="0" w:line="240" w:lineRule="auto"/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</w:pPr>
    </w:p>
    <w:p w14:paraId="640CDFD0" w14:textId="77777777" w:rsidR="00A50613" w:rsidRDefault="00A50613" w:rsidP="00A50613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caps/>
          <w:kern w:val="0"/>
          <w:u w:val="single"/>
          <w14:ligatures w14:val="none"/>
        </w:rPr>
        <w:t xml:space="preserve"> Call to order</w:t>
      </w:r>
    </w:p>
    <w:p w14:paraId="5CF32ADE" w14:textId="77777777" w:rsidR="00A50613" w:rsidRDefault="00A50613" w:rsidP="00A50613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77C06D99" w14:textId="5BB30784" w:rsidR="00A50613" w:rsidRDefault="00A50613" w:rsidP="00A5061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PREVIOUS</w:t>
      </w: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 xml:space="preserve"> BUSINESS </w:t>
      </w:r>
    </w:p>
    <w:p w14:paraId="2C397674" w14:textId="77777777" w:rsidR="00A50613" w:rsidRDefault="00A50613" w:rsidP="00A50613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</w:p>
    <w:p w14:paraId="3381FAF6" w14:textId="3FE12588" w:rsidR="00A50613" w:rsidRDefault="00A50613" w:rsidP="00A50613">
      <w:pPr>
        <w:pStyle w:val="ListParagraph"/>
        <w:spacing w:after="0" w:line="240" w:lineRule="auto"/>
        <w:jc w:val="both"/>
        <w:rPr>
          <w:rFonts w:ascii="Calibri" w:eastAsia="Times New Roman" w:hAnsi="Calibri" w:cs="Calibri"/>
          <w:bCs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 xml:space="preserve">Community Emergency Preparedness Grant </w:t>
      </w:r>
    </w:p>
    <w:p w14:paraId="1C857966" w14:textId="77777777" w:rsidR="00A50613" w:rsidRDefault="00A50613" w:rsidP="00A50613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478F0337" w14:textId="77777777" w:rsidR="00A50613" w:rsidRDefault="00A50613" w:rsidP="00A50613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547B218E" w14:textId="77777777" w:rsidR="00A50613" w:rsidRDefault="00A50613" w:rsidP="00A50613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BY-LAWS</w:t>
      </w:r>
    </w:p>
    <w:p w14:paraId="12C336DB" w14:textId="77777777" w:rsidR="00A50613" w:rsidRDefault="00A50613" w:rsidP="00A50613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661C231B" w14:textId="77777777" w:rsidR="00A50613" w:rsidRDefault="00A50613" w:rsidP="00A50613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607BC1CF" w14:textId="084A4752" w:rsidR="00A50613" w:rsidRDefault="00A50613" w:rsidP="00A50613">
      <w:pPr>
        <w:spacing w:after="0" w:line="240" w:lineRule="auto"/>
        <w:ind w:left="360"/>
        <w:contextualSpacing/>
        <w:jc w:val="both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bCs/>
          <w:kern w:val="0"/>
          <w14:ligatures w14:val="none"/>
        </w:rPr>
        <w:t>By-law No. 2024-</w:t>
      </w:r>
      <w:r>
        <w:rPr>
          <w:rFonts w:ascii="Calibri" w:eastAsia="Times New Roman" w:hAnsi="Calibri" w:cs="Calibri"/>
          <w:bCs/>
          <w:kern w:val="0"/>
          <w14:ligatures w14:val="none"/>
        </w:rPr>
        <w:t>21</w:t>
      </w:r>
      <w:r>
        <w:rPr>
          <w:rFonts w:ascii="Calibri" w:eastAsia="Times New Roman" w:hAnsi="Calibri" w:cs="Calibri"/>
          <w:bCs/>
          <w:kern w:val="0"/>
          <w14:ligatures w14:val="none"/>
        </w:rPr>
        <w:t xml:space="preserve"> being a By-law to </w:t>
      </w:r>
      <w:r>
        <w:rPr>
          <w:rFonts w:ascii="Calibri" w:eastAsia="Times New Roman" w:hAnsi="Calibri" w:cs="Calibri"/>
          <w:kern w:val="0"/>
          <w14:ligatures w14:val="none"/>
        </w:rPr>
        <w:t xml:space="preserve">confirm the proceedings and resolutions of Hilton Beach Council which were adopted up to and including the </w:t>
      </w:r>
      <w:proofErr w:type="gramStart"/>
      <w:r>
        <w:rPr>
          <w:rFonts w:ascii="Calibri" w:eastAsia="Times New Roman" w:hAnsi="Calibri" w:cs="Calibri"/>
          <w:kern w:val="0"/>
          <w14:ligatures w14:val="none"/>
        </w:rPr>
        <w:t xml:space="preserve">16 </w:t>
      </w:r>
      <w:r>
        <w:rPr>
          <w:rFonts w:ascii="Calibri" w:eastAsia="Times New Roman" w:hAnsi="Calibri" w:cs="Calibri"/>
          <w:kern w:val="0"/>
          <w14:ligatures w14:val="none"/>
        </w:rPr>
        <w:t xml:space="preserve"> day</w:t>
      </w:r>
      <w:proofErr w:type="gramEnd"/>
      <w:r>
        <w:rPr>
          <w:rFonts w:ascii="Calibri" w:eastAsia="Times New Roman" w:hAnsi="Calibri" w:cs="Calibri"/>
          <w:kern w:val="0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14:ligatures w14:val="none"/>
        </w:rPr>
        <w:t>Octobe</w:t>
      </w:r>
      <w:r>
        <w:rPr>
          <w:rFonts w:ascii="Calibri" w:eastAsia="Times New Roman" w:hAnsi="Calibri" w:cs="Calibri"/>
          <w:kern w:val="0"/>
          <w14:ligatures w14:val="none"/>
        </w:rPr>
        <w:t>r 2024.</w:t>
      </w:r>
    </w:p>
    <w:p w14:paraId="06C71DD6" w14:textId="77777777" w:rsidR="00A50613" w:rsidRDefault="00A50613" w:rsidP="00A50613">
      <w:pPr>
        <w:spacing w:after="0" w:line="240" w:lineRule="auto"/>
        <w:ind w:left="450"/>
        <w:contextualSpacing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1FD042FB" w14:textId="77777777" w:rsidR="00A50613" w:rsidRDefault="00A50613" w:rsidP="00A50613">
      <w:pPr>
        <w:spacing w:after="0" w:line="240" w:lineRule="auto"/>
        <w:rPr>
          <w:rFonts w:ascii="Calibri" w:eastAsia="Times New Roman" w:hAnsi="Calibri" w:cs="Calibri"/>
          <w:bCs/>
          <w:kern w:val="0"/>
          <w14:ligatures w14:val="none"/>
        </w:rPr>
      </w:pPr>
    </w:p>
    <w:p w14:paraId="13A65F6B" w14:textId="77777777" w:rsidR="00A50613" w:rsidRDefault="00A50613" w:rsidP="00A50613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70A7433E" w14:textId="77777777" w:rsidR="00A50613" w:rsidRDefault="00A50613" w:rsidP="00A50613">
      <w:pPr>
        <w:spacing w:after="0" w:line="240" w:lineRule="auto"/>
        <w:ind w:left="360"/>
        <w:contextualSpacing/>
        <w:rPr>
          <w:rFonts w:ascii="Calibri" w:eastAsia="Times New Roman" w:hAnsi="Calibri" w:cs="Calibri"/>
          <w:bCs/>
          <w:kern w:val="0"/>
          <w14:ligatures w14:val="none"/>
        </w:rPr>
      </w:pPr>
    </w:p>
    <w:p w14:paraId="5BCB8447" w14:textId="77777777" w:rsidR="00A50613" w:rsidRDefault="00A50613" w:rsidP="00A50613">
      <w:p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</w:p>
    <w:p w14:paraId="299E8138" w14:textId="77777777" w:rsidR="00A50613" w:rsidRDefault="00A50613" w:rsidP="00A50613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14:ligatures w14:val="none"/>
        </w:rPr>
        <w:t>ADJOURNMENT</w:t>
      </w:r>
    </w:p>
    <w:p w14:paraId="40D00AA0" w14:textId="77777777" w:rsidR="00A50613" w:rsidRDefault="00A50613" w:rsidP="00A5061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8346855" w14:textId="77777777" w:rsidR="00A50613" w:rsidRDefault="00A50613" w:rsidP="00A50613"/>
    <w:p w14:paraId="5D932DF0" w14:textId="77777777" w:rsidR="00A50613" w:rsidRDefault="00A50613" w:rsidP="00A50613"/>
    <w:p w14:paraId="72563EB4" w14:textId="77777777" w:rsidR="00A50613" w:rsidRDefault="00A50613" w:rsidP="00A50613"/>
    <w:p w14:paraId="77F58FF4" w14:textId="77777777" w:rsidR="00A50613" w:rsidRDefault="00A50613"/>
    <w:sectPr w:rsidR="00A50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D92271"/>
    <w:multiLevelType w:val="hybridMultilevel"/>
    <w:tmpl w:val="2A4AD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294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13"/>
    <w:rsid w:val="00495A03"/>
    <w:rsid w:val="00A5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BF2BB"/>
  <w15:chartTrackingRefBased/>
  <w15:docId w15:val="{DA0F1616-4E08-440F-9382-BDD53C35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613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50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6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6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6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6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6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6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6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6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6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6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6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6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6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7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 Hayes</dc:creator>
  <cp:keywords/>
  <dc:description/>
  <cp:lastModifiedBy>Jillian  Hayes</cp:lastModifiedBy>
  <cp:revision>1</cp:revision>
  <dcterms:created xsi:type="dcterms:W3CDTF">2024-10-15T19:43:00Z</dcterms:created>
  <dcterms:modified xsi:type="dcterms:W3CDTF">2024-10-15T19:45:00Z</dcterms:modified>
</cp:coreProperties>
</file>