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EED4" w14:textId="77777777" w:rsidR="001C5330" w:rsidRDefault="001C5330" w:rsidP="001C5330">
      <w:pPr>
        <w:pStyle w:val="Title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INCORPORATED VILLAGE OF HILTON BEACH</w:t>
      </w:r>
    </w:p>
    <w:p w14:paraId="741A2317" w14:textId="77777777" w:rsidR="001C5330" w:rsidRDefault="001C5330" w:rsidP="001C5330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MINUTES</w:t>
      </w:r>
    </w:p>
    <w:p w14:paraId="29C10EA9" w14:textId="1EC76E22" w:rsidR="001C5330" w:rsidRDefault="001C5330" w:rsidP="001C5330">
      <w:pPr>
        <w:pStyle w:val="Heading1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</w:rPr>
        <w:t>Council Meeting – May 29, 2025</w:t>
      </w:r>
    </w:p>
    <w:p w14:paraId="6E5C330C" w14:textId="77777777" w:rsidR="001C5330" w:rsidRDefault="001C5330" w:rsidP="001C5330">
      <w:pPr>
        <w:shd w:val="pct12" w:color="auto" w:fill="FFFFFF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Hilton Beach Municipal Office</w:t>
      </w:r>
    </w:p>
    <w:p w14:paraId="621F4267" w14:textId="77777777" w:rsidR="001C5330" w:rsidRDefault="001C5330" w:rsidP="001C5330">
      <w:pPr>
        <w:shd w:val="pct12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3100 Bower </w:t>
      </w:r>
      <w:proofErr w:type="gramStart"/>
      <w:r>
        <w:rPr>
          <w:rFonts w:ascii="Calibri" w:hAnsi="Calibri" w:cs="Calibri"/>
        </w:rPr>
        <w:t>Street.,</w:t>
      </w:r>
      <w:proofErr w:type="gramEnd"/>
      <w:r>
        <w:rPr>
          <w:rFonts w:ascii="Calibri" w:hAnsi="Calibri" w:cs="Calibri"/>
        </w:rPr>
        <w:t xml:space="preserve"> Hilton Beach, Ontario</w:t>
      </w:r>
    </w:p>
    <w:p w14:paraId="64434ABF" w14:textId="52C1FA5A" w:rsidR="001C5330" w:rsidRDefault="001C5330" w:rsidP="001C5330">
      <w:pPr>
        <w:ind w:left="2880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BAE63F" wp14:editId="0B157F5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79069568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78C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</w:t>
      </w:r>
    </w:p>
    <w:p w14:paraId="04977FB8" w14:textId="77777777" w:rsidR="001C5330" w:rsidRDefault="001C5330" w:rsidP="001C5330">
      <w:pPr>
        <w:spacing w:line="252" w:lineRule="auto"/>
        <w:ind w:left="-5" w:hanging="10"/>
        <w:rPr>
          <w:rFonts w:ascii="Calibri" w:hAnsi="Calibri" w:cs="Calibri"/>
          <w:b/>
          <w:color w:val="000000"/>
          <w:sz w:val="24"/>
          <w:szCs w:val="24"/>
          <w:u w:val="single"/>
          <w:lang w:val="en-CA" w:eastAsia="en-CA"/>
        </w:rPr>
      </w:pPr>
      <w:bookmarkStart w:id="0" w:name="_Hlk139967262"/>
      <w:r>
        <w:rPr>
          <w:rFonts w:ascii="Calibri" w:hAnsi="Calibri" w:cs="Calibri"/>
          <w:b/>
          <w:color w:val="000000"/>
          <w:sz w:val="24"/>
          <w:szCs w:val="24"/>
          <w:u w:val="single"/>
          <w:lang w:val="en-CA" w:eastAsia="en-CA"/>
        </w:rPr>
        <w:t xml:space="preserve">PRESENT </w:t>
      </w:r>
    </w:p>
    <w:p w14:paraId="430B72C3" w14:textId="77777777" w:rsidR="001C5330" w:rsidRDefault="001C5330" w:rsidP="001C5330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Council:</w:t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  <w:t>Robert Hope; Mayor</w:t>
      </w:r>
    </w:p>
    <w:p w14:paraId="293E702B" w14:textId="77777777" w:rsidR="001C5330" w:rsidRDefault="001C5330" w:rsidP="001C5330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 xml:space="preserve">Brian Delvecchio; Councillor </w:t>
      </w:r>
    </w:p>
    <w:p w14:paraId="5B61E67B" w14:textId="77777777" w:rsidR="001C5330" w:rsidRDefault="001C5330" w:rsidP="001C5330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Sarah Brown; Councillor</w:t>
      </w:r>
    </w:p>
    <w:p w14:paraId="55D3D3C0" w14:textId="77777777" w:rsidR="001C5330" w:rsidRDefault="001C5330" w:rsidP="001C5330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Sally Cohen; Councillor</w:t>
      </w:r>
    </w:p>
    <w:p w14:paraId="3A6F4923" w14:textId="6E3DDC6E" w:rsidR="001C5330" w:rsidRDefault="00574D9A" w:rsidP="001C5330">
      <w:pPr>
        <w:spacing w:line="252" w:lineRule="auto"/>
        <w:ind w:left="1435" w:firstLine="725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Kelly Rathwell; Councillor</w:t>
      </w:r>
    </w:p>
    <w:p w14:paraId="5A559C21" w14:textId="77777777" w:rsidR="001C5330" w:rsidRDefault="001C5330" w:rsidP="001C5330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Staff:</w:t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bookmarkEnd w:id="0"/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>Myra Eddy, Clerk-Treasurer</w:t>
      </w:r>
    </w:p>
    <w:p w14:paraId="215384B8" w14:textId="37B1661A" w:rsidR="001C5330" w:rsidRDefault="001C5330" w:rsidP="001C5330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</w:p>
    <w:p w14:paraId="1C173B72" w14:textId="4A87727D" w:rsidR="001C5330" w:rsidRDefault="001C5330" w:rsidP="001C5330">
      <w:pPr>
        <w:spacing w:line="252" w:lineRule="auto"/>
        <w:ind w:left="-5" w:hanging="10"/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en-CA" w:eastAsia="en-CA"/>
        </w:rPr>
        <w:tab/>
      </w:r>
    </w:p>
    <w:p w14:paraId="42504B85" w14:textId="77777777" w:rsidR="001C5330" w:rsidRDefault="001C5330" w:rsidP="001C5330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CALL TO ORDER</w:t>
      </w:r>
    </w:p>
    <w:p w14:paraId="1D6E159E" w14:textId="77777777" w:rsidR="001C5330" w:rsidRDefault="001C5330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  <w:t xml:space="preserve">              </w:t>
      </w:r>
    </w:p>
    <w:p w14:paraId="2340223F" w14:textId="5F057BD3" w:rsidR="001C5330" w:rsidRDefault="001C5330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2025-85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Moved by Sally Cohen</w:t>
      </w:r>
    </w:p>
    <w:p w14:paraId="6E6E882D" w14:textId="44E6CF41" w:rsidR="001C5330" w:rsidRDefault="001C5330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Kelly Rathwell</w:t>
      </w:r>
    </w:p>
    <w:p w14:paraId="216B1684" w14:textId="77777777" w:rsidR="001C5330" w:rsidRDefault="001C5330" w:rsidP="001C5330">
      <w:pPr>
        <w:rPr>
          <w:rFonts w:ascii="Calibri" w:hAnsi="Calibri" w:cs="Calibri"/>
          <w:bCs/>
          <w:sz w:val="24"/>
          <w:szCs w:val="24"/>
        </w:rPr>
      </w:pPr>
    </w:p>
    <w:p w14:paraId="244B9CA6" w14:textId="77777777" w:rsidR="001C5330" w:rsidRDefault="001C5330" w:rsidP="001C5330">
      <w:pPr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</w:rPr>
        <w:t>BE IT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RESOLVED THAT </w:t>
      </w:r>
      <w:proofErr w:type="gramStart"/>
      <w:r>
        <w:rPr>
          <w:rFonts w:ascii="Calibri" w:hAnsi="Calibri" w:cs="Calibri"/>
          <w:bCs/>
          <w:sz w:val="24"/>
          <w:szCs w:val="24"/>
        </w:rPr>
        <w:t>the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Village of Hilton Beach Council call the meeting to order at 6 p.m.</w:t>
      </w:r>
    </w:p>
    <w:p w14:paraId="125E2DEE" w14:textId="2A975D7B" w:rsidR="001C5330" w:rsidRDefault="001C5330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421582DA" w14:textId="77777777" w:rsidR="001C5330" w:rsidRDefault="001C5330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4E49CA0C" w14:textId="77777777" w:rsidR="001C5330" w:rsidRDefault="001C5330" w:rsidP="001C5330">
      <w:pPr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caps/>
          <w:sz w:val="24"/>
          <w:szCs w:val="24"/>
          <w:u w:val="single"/>
        </w:rPr>
        <w:t>DECLARATIONS of PECUNIARY INTEREST</w:t>
      </w:r>
    </w:p>
    <w:p w14:paraId="7FD91AED" w14:textId="77777777" w:rsidR="001C5330" w:rsidRDefault="001C5330" w:rsidP="001C5330">
      <w:pPr>
        <w:rPr>
          <w:rFonts w:ascii="Calibri" w:hAnsi="Calibri" w:cs="Calibri"/>
          <w:b/>
          <w:caps/>
          <w:sz w:val="24"/>
          <w:szCs w:val="24"/>
          <w:u w:val="single"/>
        </w:rPr>
      </w:pPr>
    </w:p>
    <w:p w14:paraId="401A0C95" w14:textId="583DABA8" w:rsidR="001C5330" w:rsidRDefault="001C5330" w:rsidP="001C533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Declaration of Pecuniary Interest was made by </w:t>
      </w:r>
      <w:proofErr w:type="spellStart"/>
      <w:r>
        <w:rPr>
          <w:rFonts w:ascii="Calibri" w:hAnsi="Calibri" w:cs="Calibri"/>
          <w:sz w:val="24"/>
          <w:szCs w:val="24"/>
        </w:rPr>
        <w:t>Councillor</w:t>
      </w:r>
      <w:proofErr w:type="spellEnd"/>
      <w:r>
        <w:rPr>
          <w:rFonts w:ascii="Calibri" w:hAnsi="Calibri" w:cs="Calibri"/>
          <w:sz w:val="24"/>
          <w:szCs w:val="24"/>
        </w:rPr>
        <w:t xml:space="preserve"> Sa</w:t>
      </w:r>
      <w:r w:rsidR="00574D9A">
        <w:rPr>
          <w:rFonts w:ascii="Calibri" w:hAnsi="Calibri" w:cs="Calibri"/>
          <w:sz w:val="24"/>
          <w:szCs w:val="24"/>
        </w:rPr>
        <w:t>rah</w:t>
      </w:r>
      <w:r>
        <w:rPr>
          <w:rFonts w:ascii="Calibri" w:hAnsi="Calibri" w:cs="Calibri"/>
          <w:sz w:val="24"/>
          <w:szCs w:val="24"/>
        </w:rPr>
        <w:t xml:space="preserve"> Brown regarding the tender for the accessible ramp, stairs and entry as her husband submitted a tender.</w:t>
      </w:r>
    </w:p>
    <w:p w14:paraId="2C248CBA" w14:textId="77777777" w:rsidR="001C5330" w:rsidRDefault="001C5330" w:rsidP="001C5330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E2B91CB" w14:textId="51B9F1D1" w:rsidR="00BE0C79" w:rsidRDefault="00BE0C79" w:rsidP="001C5330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PREVIOUS BUSINESS</w:t>
      </w:r>
    </w:p>
    <w:p w14:paraId="4810398F" w14:textId="77777777" w:rsidR="00BE0C79" w:rsidRDefault="00BE0C79" w:rsidP="001C5330">
      <w:pPr>
        <w:rPr>
          <w:rFonts w:ascii="Calibri" w:hAnsi="Calibri" w:cs="Calibri"/>
          <w:b/>
          <w:sz w:val="24"/>
          <w:szCs w:val="24"/>
          <w:u w:val="single"/>
        </w:rPr>
      </w:pPr>
    </w:p>
    <w:p w14:paraId="226E0C62" w14:textId="38D4E20F" w:rsidR="001C5330" w:rsidRDefault="001C5330" w:rsidP="001C5330">
      <w:pPr>
        <w:rPr>
          <w:rFonts w:ascii="Calibri" w:hAnsi="Calibri" w:cs="Calibri"/>
          <w:bCs/>
          <w:sz w:val="24"/>
          <w:szCs w:val="24"/>
        </w:rPr>
      </w:pPr>
      <w:bookmarkStart w:id="1" w:name="_Hlk164435315"/>
      <w:r>
        <w:rPr>
          <w:rFonts w:ascii="Calibri" w:hAnsi="Calibri" w:cs="Calibri"/>
          <w:bCs/>
          <w:sz w:val="24"/>
          <w:szCs w:val="24"/>
        </w:rPr>
        <w:t xml:space="preserve">The meeting was called to continue budget deliberations.  </w:t>
      </w:r>
    </w:p>
    <w:p w14:paraId="07A44A82" w14:textId="77777777" w:rsidR="006E5624" w:rsidRDefault="006E5624" w:rsidP="001C5330">
      <w:pPr>
        <w:rPr>
          <w:rFonts w:ascii="Calibri" w:hAnsi="Calibri" w:cs="Calibri"/>
          <w:bCs/>
          <w:sz w:val="24"/>
          <w:szCs w:val="24"/>
        </w:rPr>
      </w:pPr>
    </w:p>
    <w:p w14:paraId="3FF01CAC" w14:textId="23F5EC9E" w:rsidR="006E5624" w:rsidRDefault="006E5624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Increased revenue to note:</w:t>
      </w:r>
    </w:p>
    <w:p w14:paraId="6298C734" w14:textId="77777777" w:rsidR="006E5624" w:rsidRDefault="006E5624" w:rsidP="001C5330">
      <w:pPr>
        <w:rPr>
          <w:rFonts w:ascii="Calibri" w:hAnsi="Calibri" w:cs="Calibri"/>
          <w:bCs/>
          <w:sz w:val="24"/>
          <w:szCs w:val="24"/>
        </w:rPr>
      </w:pPr>
    </w:p>
    <w:p w14:paraId="0C2B2E54" w14:textId="4ACCBAC4" w:rsidR="006E5624" w:rsidRDefault="006E5624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Ontario Community Infrastructure Fund increased by $44,69</w:t>
      </w:r>
      <w:r w:rsidR="0089787C">
        <w:rPr>
          <w:rFonts w:ascii="Calibri" w:hAnsi="Calibri" w:cs="Calibri"/>
          <w:bCs/>
          <w:sz w:val="24"/>
          <w:szCs w:val="24"/>
        </w:rPr>
        <w:t>0.00</w:t>
      </w:r>
      <w:r>
        <w:rPr>
          <w:rFonts w:ascii="Calibri" w:hAnsi="Calibri" w:cs="Calibri"/>
          <w:bCs/>
          <w:sz w:val="24"/>
          <w:szCs w:val="24"/>
        </w:rPr>
        <w:t>0 for 2025</w:t>
      </w:r>
    </w:p>
    <w:p w14:paraId="6A13AC0F" w14:textId="6F0F924C" w:rsidR="006E5624" w:rsidRDefault="006E5624" w:rsidP="001C5330">
      <w:pPr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NOHFC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Internship Program for $35,000 </w:t>
      </w:r>
      <w:r w:rsidR="007C4FD7">
        <w:rPr>
          <w:rFonts w:ascii="Calibri" w:hAnsi="Calibri" w:cs="Calibri"/>
          <w:bCs/>
          <w:sz w:val="24"/>
          <w:szCs w:val="24"/>
        </w:rPr>
        <w:t>to be divided between 2025 and 2026</w:t>
      </w:r>
    </w:p>
    <w:p w14:paraId="030EBA0F" w14:textId="6981A0C0" w:rsidR="006E5624" w:rsidRDefault="006E5624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Summer Experience Grant for 2 students at the marina for 8 weeks for $4100.00</w:t>
      </w:r>
    </w:p>
    <w:p w14:paraId="167713D5" w14:textId="6819B17B" w:rsidR="006E5624" w:rsidRDefault="006E5624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Lot sale for $41,605.19</w:t>
      </w:r>
    </w:p>
    <w:p w14:paraId="445505C1" w14:textId="77777777" w:rsidR="006E5624" w:rsidRDefault="006E5624" w:rsidP="001C5330">
      <w:pPr>
        <w:rPr>
          <w:rFonts w:ascii="Calibri" w:hAnsi="Calibri" w:cs="Calibri"/>
          <w:bCs/>
          <w:sz w:val="24"/>
          <w:szCs w:val="24"/>
        </w:rPr>
      </w:pPr>
    </w:p>
    <w:p w14:paraId="33F03BCA" w14:textId="777E0617" w:rsidR="006E5624" w:rsidRDefault="00AC6B7F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Increased</w:t>
      </w:r>
      <w:r w:rsidR="006E5624">
        <w:rPr>
          <w:rFonts w:ascii="Calibri" w:hAnsi="Calibri" w:cs="Calibri"/>
          <w:bCs/>
          <w:sz w:val="24"/>
          <w:szCs w:val="24"/>
        </w:rPr>
        <w:t xml:space="preserve"> expenses to note:</w:t>
      </w:r>
    </w:p>
    <w:p w14:paraId="4F854F7E" w14:textId="77777777" w:rsidR="006E5624" w:rsidRDefault="006E5624" w:rsidP="001C5330">
      <w:pPr>
        <w:rPr>
          <w:rFonts w:ascii="Calibri" w:hAnsi="Calibri" w:cs="Calibri"/>
          <w:bCs/>
          <w:sz w:val="24"/>
          <w:szCs w:val="24"/>
        </w:rPr>
      </w:pPr>
    </w:p>
    <w:p w14:paraId="421933F2" w14:textId="5161E860" w:rsidR="006E5624" w:rsidRDefault="006E5624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Capital Landfill </w:t>
      </w:r>
      <w:proofErr w:type="gramStart"/>
      <w:r>
        <w:rPr>
          <w:rFonts w:ascii="Calibri" w:hAnsi="Calibri" w:cs="Calibri"/>
          <w:bCs/>
          <w:sz w:val="24"/>
          <w:szCs w:val="24"/>
        </w:rPr>
        <w:t>work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for monitoring wells, testing and annual reporting -$60,000.  </w:t>
      </w:r>
    </w:p>
    <w:p w14:paraId="04A0C3D9" w14:textId="3D245422" w:rsidR="006E5624" w:rsidRDefault="006E5624" w:rsidP="001C5330">
      <w:pPr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BDO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– audits for 2023 and 2024 - $50,000</w:t>
      </w:r>
      <w:r w:rsidR="00025BDC">
        <w:rPr>
          <w:rFonts w:ascii="Calibri" w:hAnsi="Calibri" w:cs="Calibri"/>
          <w:bCs/>
          <w:sz w:val="24"/>
          <w:szCs w:val="24"/>
        </w:rPr>
        <w:t xml:space="preserve"> (estimate)</w:t>
      </w:r>
    </w:p>
    <w:p w14:paraId="50BEFEAC" w14:textId="4072CA98" w:rsidR="006E5624" w:rsidRDefault="006E5624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Asset Management Plan as per regulations - $35,000 (estimate)</w:t>
      </w:r>
    </w:p>
    <w:p w14:paraId="6BAF0548" w14:textId="475D7F0D" w:rsidR="0089787C" w:rsidRDefault="0089787C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Loss of Stewardship Ontario’s Recycling Grant - $12,500</w:t>
      </w:r>
    </w:p>
    <w:p w14:paraId="195F89E7" w14:textId="77777777" w:rsidR="00DB42FF" w:rsidRDefault="00DB42FF" w:rsidP="001C5330">
      <w:pPr>
        <w:rPr>
          <w:rFonts w:ascii="Calibri" w:hAnsi="Calibri" w:cs="Calibri"/>
          <w:bCs/>
          <w:sz w:val="24"/>
          <w:szCs w:val="24"/>
        </w:rPr>
      </w:pPr>
    </w:p>
    <w:p w14:paraId="2F2333B7" w14:textId="1B142F6F" w:rsidR="00DB42FF" w:rsidRDefault="00DB42FF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The office continues to make efforts to collect outstanding taxes.</w:t>
      </w:r>
    </w:p>
    <w:p w14:paraId="1C1D0FCF" w14:textId="77777777" w:rsidR="00025BDC" w:rsidRDefault="00025BDC" w:rsidP="001C5330">
      <w:pPr>
        <w:rPr>
          <w:rFonts w:ascii="Calibri" w:hAnsi="Calibri" w:cs="Calibri"/>
          <w:bCs/>
          <w:sz w:val="24"/>
          <w:szCs w:val="24"/>
        </w:rPr>
      </w:pPr>
    </w:p>
    <w:p w14:paraId="38D795D0" w14:textId="01671D36" w:rsidR="005E0CA2" w:rsidRPr="005E0CA2" w:rsidRDefault="00025BDC" w:rsidP="005E0CA2">
      <w:pPr>
        <w:jc w:val="both"/>
        <w:rPr>
          <w:rFonts w:ascii="Calibri" w:hAnsi="Calibri" w:cs="Calibri"/>
          <w:bCs/>
          <w:sz w:val="24"/>
          <w:szCs w:val="24"/>
        </w:rPr>
      </w:pPr>
      <w:r w:rsidRPr="005E0CA2">
        <w:rPr>
          <w:rFonts w:ascii="Calibri" w:hAnsi="Calibri" w:cs="Calibri"/>
          <w:bCs/>
          <w:sz w:val="24"/>
          <w:szCs w:val="24"/>
        </w:rPr>
        <w:t xml:space="preserve">It was decided to increase the tax rate by 6%. </w:t>
      </w:r>
      <w:r w:rsidR="003517DA" w:rsidRPr="005E0CA2">
        <w:rPr>
          <w:rFonts w:ascii="Calibri" w:hAnsi="Calibri" w:cs="Calibri"/>
          <w:bCs/>
          <w:sz w:val="24"/>
          <w:szCs w:val="24"/>
        </w:rPr>
        <w:t>The increase would add $25,366.00 to the budget.</w:t>
      </w:r>
      <w:r w:rsidR="005E0CA2" w:rsidRPr="005E0CA2">
        <w:rPr>
          <w:rFonts w:ascii="Calibri" w:hAnsi="Calibri" w:cs="Calibri"/>
          <w:bCs/>
          <w:sz w:val="24"/>
          <w:szCs w:val="24"/>
        </w:rPr>
        <w:t xml:space="preserve"> to ensure the levels of service remain high and </w:t>
      </w:r>
      <w:proofErr w:type="gramStart"/>
      <w:r w:rsidR="005E0CA2" w:rsidRPr="005E0CA2">
        <w:rPr>
          <w:rFonts w:ascii="Calibri" w:hAnsi="Calibri" w:cs="Calibri"/>
          <w:bCs/>
          <w:sz w:val="24"/>
          <w:szCs w:val="24"/>
        </w:rPr>
        <w:t>aging</w:t>
      </w:r>
      <w:proofErr w:type="gramEnd"/>
      <w:r w:rsidR="005E0CA2" w:rsidRPr="005E0CA2">
        <w:rPr>
          <w:rFonts w:ascii="Calibri" w:hAnsi="Calibri" w:cs="Calibri"/>
          <w:bCs/>
          <w:sz w:val="24"/>
          <w:szCs w:val="24"/>
        </w:rPr>
        <w:t xml:space="preserve"> infrastructure is maintained or improved over time.</w:t>
      </w:r>
    </w:p>
    <w:p w14:paraId="312227AA" w14:textId="419B1B03" w:rsidR="00025BDC" w:rsidRDefault="00025BDC" w:rsidP="001C5330">
      <w:pPr>
        <w:rPr>
          <w:rFonts w:ascii="Calibri" w:hAnsi="Calibri" w:cs="Calibri"/>
          <w:bCs/>
          <w:sz w:val="24"/>
          <w:szCs w:val="24"/>
        </w:rPr>
      </w:pPr>
    </w:p>
    <w:p w14:paraId="14641E95" w14:textId="77777777" w:rsidR="00AC6B7F" w:rsidRDefault="00AC6B7F" w:rsidP="001C5330">
      <w:pPr>
        <w:rPr>
          <w:rFonts w:ascii="Calibri" w:hAnsi="Calibri" w:cs="Calibri"/>
          <w:bCs/>
          <w:sz w:val="24"/>
          <w:szCs w:val="24"/>
        </w:rPr>
      </w:pPr>
    </w:p>
    <w:p w14:paraId="7C271CC2" w14:textId="77777777" w:rsidR="00AC6B7F" w:rsidRDefault="00AC6B7F" w:rsidP="001C5330">
      <w:pPr>
        <w:rPr>
          <w:rFonts w:ascii="Calibri" w:hAnsi="Calibri" w:cs="Calibri"/>
          <w:bCs/>
          <w:sz w:val="24"/>
          <w:szCs w:val="24"/>
        </w:rPr>
      </w:pPr>
    </w:p>
    <w:p w14:paraId="741266AF" w14:textId="77777777" w:rsidR="00AC6B7F" w:rsidRDefault="00AC6B7F" w:rsidP="001C5330">
      <w:pPr>
        <w:rPr>
          <w:rFonts w:ascii="Calibri" w:hAnsi="Calibri" w:cs="Calibri"/>
          <w:bCs/>
          <w:sz w:val="24"/>
          <w:szCs w:val="24"/>
        </w:rPr>
      </w:pPr>
    </w:p>
    <w:p w14:paraId="1D1C098E" w14:textId="77777777" w:rsidR="00AC6B7F" w:rsidRDefault="00AC6B7F" w:rsidP="001C5330">
      <w:pPr>
        <w:rPr>
          <w:rFonts w:ascii="Calibri" w:hAnsi="Calibri" w:cs="Calibri"/>
          <w:bCs/>
          <w:sz w:val="24"/>
          <w:szCs w:val="24"/>
        </w:rPr>
      </w:pPr>
    </w:p>
    <w:p w14:paraId="2DD22B04" w14:textId="72ED7B92" w:rsidR="00AC6B7F" w:rsidRPr="00AC6B7F" w:rsidRDefault="00AC6B7F" w:rsidP="00AC6B7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Page 2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Minutes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May 29, 2025</w:t>
      </w:r>
    </w:p>
    <w:p w14:paraId="2CB4859B" w14:textId="5F64E92A" w:rsidR="00AC6B7F" w:rsidRDefault="005E0CA2" w:rsidP="00AC6B7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If your MPAC </w:t>
      </w:r>
      <w:r w:rsidR="00AC6B7F">
        <w:rPr>
          <w:rFonts w:ascii="Calibri" w:hAnsi="Calibri" w:cs="Calibri"/>
          <w:bCs/>
          <w:sz w:val="24"/>
          <w:szCs w:val="24"/>
        </w:rPr>
        <w:t>Residential</w:t>
      </w:r>
      <w:r>
        <w:rPr>
          <w:rFonts w:ascii="Calibri" w:hAnsi="Calibri" w:cs="Calibri"/>
          <w:bCs/>
          <w:sz w:val="24"/>
          <w:szCs w:val="24"/>
        </w:rPr>
        <w:t xml:space="preserve"> assessment is:</w:t>
      </w:r>
    </w:p>
    <w:p w14:paraId="24764DD9" w14:textId="464458A7" w:rsidR="00AC6B7F" w:rsidRDefault="00AC6B7F" w:rsidP="00AC6B7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</w:t>
      </w:r>
      <w:r>
        <w:rPr>
          <w:rFonts w:ascii="Calibri" w:hAnsi="Calibri" w:cs="Calibri"/>
          <w:bCs/>
          <w:sz w:val="24"/>
          <w:szCs w:val="24"/>
        </w:rPr>
        <w:tab/>
      </w:r>
      <w:r w:rsidR="005E0CA2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2024 Taxes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2025 Taxes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Difference</w:t>
      </w:r>
    </w:p>
    <w:p w14:paraId="69953CB2" w14:textId="77777777" w:rsidR="00AC6B7F" w:rsidRDefault="00AC6B7F" w:rsidP="00AC6B7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100,000</w:t>
      </w:r>
      <w:r>
        <w:rPr>
          <w:rFonts w:ascii="Calibri" w:hAnsi="Calibri" w:cs="Calibri"/>
          <w:bCs/>
          <w:sz w:val="24"/>
          <w:szCs w:val="24"/>
        </w:rPr>
        <w:tab/>
        <w:t>$2000.04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$2,115.15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$115.11</w:t>
      </w:r>
    </w:p>
    <w:p w14:paraId="1D4661B7" w14:textId="77777777" w:rsidR="00AC6B7F" w:rsidRDefault="00AC6B7F" w:rsidP="00AC6B7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150,000</w:t>
      </w:r>
      <w:r>
        <w:rPr>
          <w:rFonts w:ascii="Calibri" w:hAnsi="Calibri" w:cs="Calibri"/>
          <w:bCs/>
          <w:sz w:val="24"/>
          <w:szCs w:val="24"/>
        </w:rPr>
        <w:tab/>
        <w:t>$3000.05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$3166.72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$166.67</w:t>
      </w:r>
    </w:p>
    <w:p w14:paraId="301F7649" w14:textId="77777777" w:rsidR="00AC6B7F" w:rsidRDefault="00AC6B7F" w:rsidP="00AC6B7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200,000</w:t>
      </w:r>
      <w:r>
        <w:rPr>
          <w:rFonts w:ascii="Calibri" w:hAnsi="Calibri" w:cs="Calibri"/>
          <w:bCs/>
          <w:sz w:val="24"/>
          <w:szCs w:val="24"/>
        </w:rPr>
        <w:tab/>
        <w:t>$4000.07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$4222.29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$222.22</w:t>
      </w:r>
    </w:p>
    <w:p w14:paraId="7A879E28" w14:textId="77777777" w:rsidR="003517DA" w:rsidRDefault="003517DA" w:rsidP="001C5330">
      <w:pPr>
        <w:rPr>
          <w:rFonts w:ascii="Calibri" w:hAnsi="Calibri" w:cs="Calibri"/>
          <w:bCs/>
          <w:sz w:val="24"/>
          <w:szCs w:val="24"/>
        </w:rPr>
      </w:pPr>
    </w:p>
    <w:p w14:paraId="7A03C51C" w14:textId="3E01ECD5" w:rsidR="003517DA" w:rsidRDefault="003517DA" w:rsidP="001C5330">
      <w:pPr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</w:rPr>
        <w:t>Council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will be meeting with </w:t>
      </w:r>
      <w:proofErr w:type="spellStart"/>
      <w:r>
        <w:rPr>
          <w:rFonts w:ascii="Calibri" w:hAnsi="Calibri" w:cs="Calibri"/>
          <w:bCs/>
          <w:sz w:val="24"/>
          <w:szCs w:val="24"/>
        </w:rPr>
        <w:t>BDO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to review the Asset Management Plan </w:t>
      </w:r>
      <w:r w:rsidR="000F1833">
        <w:rPr>
          <w:rFonts w:ascii="Calibri" w:hAnsi="Calibri" w:cs="Calibri"/>
          <w:bCs/>
          <w:sz w:val="24"/>
          <w:szCs w:val="24"/>
        </w:rPr>
        <w:t xml:space="preserve">they have developed </w:t>
      </w:r>
      <w:r>
        <w:rPr>
          <w:rFonts w:ascii="Calibri" w:hAnsi="Calibri" w:cs="Calibri"/>
          <w:bCs/>
          <w:sz w:val="24"/>
          <w:szCs w:val="24"/>
        </w:rPr>
        <w:t xml:space="preserve">and to go over ways of setting aside funds for asset replacements per year.  This is a requirement by the </w:t>
      </w:r>
      <w:r w:rsidR="000F1833">
        <w:rPr>
          <w:rFonts w:ascii="Calibri" w:hAnsi="Calibri" w:cs="Calibri"/>
          <w:bCs/>
          <w:sz w:val="24"/>
          <w:szCs w:val="24"/>
        </w:rPr>
        <w:t>Provincial Government and the plan is to be completed and submitted by July 1, 2025</w:t>
      </w:r>
      <w:r>
        <w:rPr>
          <w:rFonts w:ascii="Calibri" w:hAnsi="Calibri" w:cs="Calibri"/>
          <w:bCs/>
          <w:sz w:val="24"/>
          <w:szCs w:val="24"/>
        </w:rPr>
        <w:t xml:space="preserve">.  </w:t>
      </w:r>
      <w:proofErr w:type="gramStart"/>
      <w:r w:rsidR="000F1833">
        <w:rPr>
          <w:rFonts w:ascii="Calibri" w:hAnsi="Calibri" w:cs="Calibri"/>
          <w:bCs/>
          <w:sz w:val="24"/>
          <w:szCs w:val="24"/>
        </w:rPr>
        <w:t>Council</w:t>
      </w:r>
      <w:proofErr w:type="gramEnd"/>
      <w:r w:rsidR="000F1833">
        <w:rPr>
          <w:rFonts w:ascii="Calibri" w:hAnsi="Calibri" w:cs="Calibri"/>
          <w:bCs/>
          <w:sz w:val="24"/>
          <w:szCs w:val="24"/>
        </w:rPr>
        <w:t xml:space="preserve"> will need to consider the Asset Management Plan </w:t>
      </w:r>
      <w:proofErr w:type="gramStart"/>
      <w:r w:rsidR="000F1833">
        <w:rPr>
          <w:rFonts w:ascii="Calibri" w:hAnsi="Calibri" w:cs="Calibri"/>
          <w:bCs/>
          <w:sz w:val="24"/>
          <w:szCs w:val="24"/>
        </w:rPr>
        <w:t>in</w:t>
      </w:r>
      <w:proofErr w:type="gramEnd"/>
      <w:r w:rsidR="000F1833">
        <w:rPr>
          <w:rFonts w:ascii="Calibri" w:hAnsi="Calibri" w:cs="Calibri"/>
          <w:bCs/>
          <w:sz w:val="24"/>
          <w:szCs w:val="24"/>
        </w:rPr>
        <w:t xml:space="preserve"> the development of annual budgets.</w:t>
      </w:r>
    </w:p>
    <w:p w14:paraId="16966FE2" w14:textId="77777777" w:rsidR="002F4356" w:rsidRDefault="002F4356" w:rsidP="001C5330">
      <w:pPr>
        <w:rPr>
          <w:rFonts w:ascii="Calibri" w:hAnsi="Calibri" w:cs="Calibri"/>
          <w:bCs/>
          <w:sz w:val="24"/>
          <w:szCs w:val="24"/>
        </w:rPr>
      </w:pPr>
    </w:p>
    <w:p w14:paraId="043615D3" w14:textId="72D76B80" w:rsidR="002F4356" w:rsidRPr="002F4356" w:rsidRDefault="002F4356" w:rsidP="001C5330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NEW BUSINESS </w:t>
      </w:r>
    </w:p>
    <w:p w14:paraId="5CA99BF3" w14:textId="6AD1DE3F" w:rsidR="00DB42FF" w:rsidRDefault="00AC6B7F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A </w:t>
      </w:r>
      <w:r w:rsidR="00DB42FF">
        <w:rPr>
          <w:rFonts w:ascii="Calibri" w:hAnsi="Calibri" w:cs="Calibri"/>
          <w:bCs/>
          <w:sz w:val="24"/>
          <w:szCs w:val="24"/>
        </w:rPr>
        <w:t xml:space="preserve">Tender </w:t>
      </w:r>
      <w:r>
        <w:rPr>
          <w:rFonts w:ascii="Calibri" w:hAnsi="Calibri" w:cs="Calibri"/>
          <w:bCs/>
          <w:sz w:val="24"/>
          <w:szCs w:val="24"/>
        </w:rPr>
        <w:t>S</w:t>
      </w:r>
      <w:r w:rsidR="00DB42FF">
        <w:rPr>
          <w:rFonts w:ascii="Calibri" w:hAnsi="Calibri" w:cs="Calibri"/>
          <w:bCs/>
          <w:sz w:val="24"/>
          <w:szCs w:val="24"/>
        </w:rPr>
        <w:t>ummary for the Forbes Park Washroom and Accessible Ramp/Stairs and Entry were provided to council members.</w:t>
      </w:r>
    </w:p>
    <w:p w14:paraId="6E2F2373" w14:textId="77777777" w:rsidR="00DB42FF" w:rsidRDefault="00DB42FF" w:rsidP="001C5330">
      <w:pPr>
        <w:rPr>
          <w:rFonts w:ascii="Calibri" w:hAnsi="Calibri" w:cs="Calibri"/>
          <w:bCs/>
          <w:sz w:val="24"/>
          <w:szCs w:val="24"/>
        </w:rPr>
      </w:pPr>
    </w:p>
    <w:p w14:paraId="26C52185" w14:textId="77777777" w:rsidR="00DB42FF" w:rsidRDefault="00DB42FF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First for review was the tender for Forbes Park and the following resolution was passed.</w:t>
      </w:r>
    </w:p>
    <w:p w14:paraId="69FB01CA" w14:textId="77777777" w:rsidR="00DB42FF" w:rsidRDefault="00DB42FF" w:rsidP="001C5330">
      <w:pPr>
        <w:rPr>
          <w:rFonts w:ascii="Calibri" w:hAnsi="Calibri" w:cs="Calibri"/>
          <w:bCs/>
          <w:sz w:val="24"/>
          <w:szCs w:val="24"/>
        </w:rPr>
      </w:pPr>
    </w:p>
    <w:p w14:paraId="0839CEC2" w14:textId="77777777" w:rsidR="00DB42FF" w:rsidRDefault="00DB42FF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2025-86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Moved by Sally Cohen</w:t>
      </w:r>
    </w:p>
    <w:p w14:paraId="2C83E7AA" w14:textId="77777777" w:rsidR="00DB42FF" w:rsidRDefault="00DB42FF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Sarah Brown</w:t>
      </w:r>
    </w:p>
    <w:p w14:paraId="569CE3D5" w14:textId="77777777" w:rsidR="00DB42FF" w:rsidRDefault="00DB42FF" w:rsidP="001C5330">
      <w:pPr>
        <w:rPr>
          <w:rFonts w:ascii="Calibri" w:hAnsi="Calibri" w:cs="Calibri"/>
          <w:bCs/>
          <w:sz w:val="24"/>
          <w:szCs w:val="24"/>
        </w:rPr>
      </w:pPr>
    </w:p>
    <w:p w14:paraId="3ED69EFB" w14:textId="416F4494" w:rsidR="00BE0C79" w:rsidRDefault="00DB42FF" w:rsidP="001C5330">
      <w:pPr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</w:rPr>
        <w:t>BE IT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RESOLVED THAT the Village of Hilton Beach Council accepts the quote from Direct Pro Contracting in the amount of $</w:t>
      </w:r>
      <w:r w:rsidR="00BE0C79">
        <w:rPr>
          <w:rFonts w:ascii="Calibri" w:hAnsi="Calibri" w:cs="Calibri"/>
          <w:bCs/>
          <w:sz w:val="24"/>
          <w:szCs w:val="24"/>
        </w:rPr>
        <w:t xml:space="preserve">68,957.00 plus taxes for the construction of an </w:t>
      </w:r>
      <w:proofErr w:type="gramStart"/>
      <w:r w:rsidR="00BE0C79">
        <w:rPr>
          <w:rFonts w:ascii="Calibri" w:hAnsi="Calibri" w:cs="Calibri"/>
          <w:bCs/>
          <w:sz w:val="24"/>
          <w:szCs w:val="24"/>
        </w:rPr>
        <w:t>8  x</w:t>
      </w:r>
      <w:proofErr w:type="gramEnd"/>
      <w:r w:rsidR="00BE0C79">
        <w:rPr>
          <w:rFonts w:ascii="Calibri" w:hAnsi="Calibri" w:cs="Calibri"/>
          <w:bCs/>
          <w:sz w:val="24"/>
          <w:szCs w:val="24"/>
        </w:rPr>
        <w:t xml:space="preserve"> 12’ washroom at Forbes Parks pending approval from Northern Ontario Resource Development.</w:t>
      </w:r>
    </w:p>
    <w:p w14:paraId="6199DDBC" w14:textId="77777777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317A15E6" w14:textId="77777777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</w:p>
    <w:p w14:paraId="145E03BD" w14:textId="77777777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Councillor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Sarah Brown left the meeting for the next tender.</w:t>
      </w:r>
    </w:p>
    <w:p w14:paraId="361214CA" w14:textId="77777777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</w:p>
    <w:p w14:paraId="04E7E91E" w14:textId="0CC36DA3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2025-87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Moved by Kelly Rathwell</w:t>
      </w:r>
    </w:p>
    <w:p w14:paraId="1A562C96" w14:textId="1FBB40D5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Brian Delvecchio</w:t>
      </w:r>
    </w:p>
    <w:p w14:paraId="0241A78E" w14:textId="77777777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</w:p>
    <w:p w14:paraId="562AA063" w14:textId="058A370C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BE IT RESOLVED THAT the Village of Hilton Beach Council accepts the quote from Direct Pro Mechanical in the amount of $48.467.96 for the replacement of the handicapped ramp, stairs, and entry into the Waterfront Centre pending approval from Northern Ontario Development.</w:t>
      </w:r>
    </w:p>
    <w:p w14:paraId="012F2F27" w14:textId="5B4F8E20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7D90B714" w14:textId="77777777" w:rsidR="00BE0C79" w:rsidRDefault="00BE0C79" w:rsidP="00BE0C79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BY-LAWS</w:t>
      </w:r>
    </w:p>
    <w:p w14:paraId="7165B277" w14:textId="77777777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</w:p>
    <w:p w14:paraId="71A2348E" w14:textId="2BE19C26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2025-88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Moved by Brian Delvecchio</w:t>
      </w:r>
      <w:r>
        <w:rPr>
          <w:rFonts w:ascii="Calibri" w:hAnsi="Calibri" w:cs="Calibri"/>
          <w:bCs/>
          <w:sz w:val="24"/>
          <w:szCs w:val="24"/>
        </w:rPr>
        <w:tab/>
      </w:r>
    </w:p>
    <w:p w14:paraId="16F3A7B9" w14:textId="6CC2308C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Kelly Rathwell</w:t>
      </w:r>
    </w:p>
    <w:p w14:paraId="10245E15" w14:textId="77777777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</w:p>
    <w:p w14:paraId="72A8F8B8" w14:textId="612FC762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THAT BY-LAW NO. 2025-19, being a by-law to confirm the proceedings and resolutions of Hilton Beach Council which were adopted up to and including May 29, 2025, be given a FIRST, SECOND and THIRD reading and FINALLY passed this 29</w:t>
      </w:r>
      <w:r w:rsidRPr="00BE0C79">
        <w:rPr>
          <w:rFonts w:ascii="Calibri" w:hAnsi="Calibri" w:cs="Calibri"/>
          <w:bCs/>
          <w:sz w:val="24"/>
          <w:szCs w:val="24"/>
          <w:vertAlign w:val="superscript"/>
        </w:rPr>
        <w:t>th</w:t>
      </w:r>
      <w:r>
        <w:rPr>
          <w:rFonts w:ascii="Calibri" w:hAnsi="Calibri" w:cs="Calibri"/>
          <w:bCs/>
          <w:sz w:val="24"/>
          <w:szCs w:val="24"/>
        </w:rPr>
        <w:t xml:space="preserve"> day of </w:t>
      </w:r>
      <w:proofErr w:type="gramStart"/>
      <w:r>
        <w:rPr>
          <w:rFonts w:ascii="Calibri" w:hAnsi="Calibri" w:cs="Calibri"/>
          <w:bCs/>
          <w:sz w:val="24"/>
          <w:szCs w:val="24"/>
        </w:rPr>
        <w:t>May,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2025.</w:t>
      </w:r>
    </w:p>
    <w:p w14:paraId="1B947A2D" w14:textId="367C4D78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063582F6" w14:textId="77777777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</w:p>
    <w:p w14:paraId="34F084A3" w14:textId="5150A9B2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2025-89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Moved by Kelly Rathwell</w:t>
      </w:r>
    </w:p>
    <w:p w14:paraId="28F3CCDD" w14:textId="10CC036C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Seconded by Sally Cohen</w:t>
      </w:r>
    </w:p>
    <w:p w14:paraId="4B385A09" w14:textId="77777777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</w:p>
    <w:p w14:paraId="5CDD996D" w14:textId="566CB7CE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THAT the Village of Hilton Beach Council </w:t>
      </w:r>
      <w:proofErr w:type="gramStart"/>
      <w:r>
        <w:rPr>
          <w:rFonts w:ascii="Calibri" w:hAnsi="Calibri" w:cs="Calibri"/>
          <w:bCs/>
          <w:sz w:val="24"/>
          <w:szCs w:val="24"/>
        </w:rPr>
        <w:t>adjourn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at 9:25 p.m. and agrees to meet again June 11, </w:t>
      </w:r>
      <w:proofErr w:type="gramStart"/>
      <w:r>
        <w:rPr>
          <w:rFonts w:ascii="Calibri" w:hAnsi="Calibri" w:cs="Calibri"/>
          <w:bCs/>
          <w:sz w:val="24"/>
          <w:szCs w:val="24"/>
        </w:rPr>
        <w:t>2025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or at the call of the </w:t>
      </w:r>
      <w:proofErr w:type="gramStart"/>
      <w:r>
        <w:rPr>
          <w:rFonts w:ascii="Calibri" w:hAnsi="Calibri" w:cs="Calibri"/>
          <w:bCs/>
          <w:sz w:val="24"/>
          <w:szCs w:val="24"/>
        </w:rPr>
        <w:t>Mayor</w:t>
      </w:r>
      <w:proofErr w:type="gramEnd"/>
      <w:r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CARRIED</w:t>
      </w:r>
    </w:p>
    <w:p w14:paraId="43EC3AF5" w14:textId="77777777" w:rsidR="00BE0C79" w:rsidRDefault="00BE0C79" w:rsidP="001C5330">
      <w:pPr>
        <w:rPr>
          <w:rFonts w:ascii="Calibri" w:hAnsi="Calibri" w:cs="Calibri"/>
          <w:bCs/>
          <w:sz w:val="24"/>
          <w:szCs w:val="24"/>
        </w:rPr>
      </w:pPr>
    </w:p>
    <w:p w14:paraId="4D6E37CB" w14:textId="0A1618D6" w:rsidR="00B30455" w:rsidRDefault="00BE0C79" w:rsidP="001C533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B30455">
        <w:rPr>
          <w:rFonts w:ascii="Calibri" w:hAnsi="Calibri" w:cs="Calibri"/>
          <w:bCs/>
          <w:sz w:val="24"/>
          <w:szCs w:val="24"/>
        </w:rPr>
        <w:tab/>
      </w:r>
      <w:r w:rsidR="00B30455">
        <w:rPr>
          <w:rFonts w:ascii="Calibri" w:hAnsi="Calibri" w:cs="Calibri"/>
          <w:bCs/>
          <w:sz w:val="24"/>
          <w:szCs w:val="24"/>
        </w:rPr>
        <w:tab/>
      </w:r>
    </w:p>
    <w:bookmarkEnd w:id="1"/>
    <w:p w14:paraId="2CEB7E85" w14:textId="57ED618D" w:rsidR="001C5330" w:rsidRDefault="001C5330" w:rsidP="00AC6B7F">
      <w:pPr>
        <w:spacing w:before="76" w:line="264" w:lineRule="auto"/>
        <w:ind w:left="167" w:right="107" w:firstLine="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color w:val="464646"/>
          <w:w w:val="105"/>
          <w:sz w:val="24"/>
          <w:szCs w:val="24"/>
        </w:rPr>
        <w:tab/>
      </w:r>
      <w:r>
        <w:rPr>
          <w:rFonts w:ascii="Calibri" w:hAnsi="Calibri" w:cs="Calibri"/>
          <w:color w:val="464646"/>
          <w:w w:val="105"/>
          <w:sz w:val="24"/>
          <w:szCs w:val="24"/>
        </w:rPr>
        <w:tab/>
      </w:r>
      <w:r>
        <w:rPr>
          <w:rFonts w:ascii="Calibri" w:hAnsi="Calibri" w:cs="Calibri"/>
          <w:color w:val="464646"/>
          <w:w w:val="105"/>
          <w:sz w:val="24"/>
          <w:szCs w:val="24"/>
        </w:rPr>
        <w:tab/>
      </w:r>
      <w:r>
        <w:rPr>
          <w:rFonts w:ascii="Calibri" w:hAnsi="Calibri" w:cs="Calibri"/>
          <w:color w:val="464646"/>
          <w:w w:val="105"/>
          <w:sz w:val="24"/>
          <w:szCs w:val="24"/>
        </w:rPr>
        <w:tab/>
      </w:r>
      <w:r>
        <w:rPr>
          <w:rFonts w:ascii="Calibri" w:hAnsi="Calibri" w:cs="Calibri"/>
          <w:color w:val="464646"/>
          <w:w w:val="105"/>
          <w:sz w:val="24"/>
          <w:szCs w:val="24"/>
        </w:rPr>
        <w:tab/>
      </w:r>
    </w:p>
    <w:p w14:paraId="61618490" w14:textId="77777777" w:rsidR="001C5330" w:rsidRDefault="001C5330" w:rsidP="001C5330">
      <w:pPr>
        <w:rPr>
          <w:rFonts w:ascii="Calibri" w:hAnsi="Calibri" w:cs="Calibri"/>
          <w:bCs/>
          <w:sz w:val="24"/>
          <w:szCs w:val="24"/>
        </w:rPr>
      </w:pPr>
    </w:p>
    <w:p w14:paraId="752776C1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</w:p>
    <w:p w14:paraId="0603C047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58F42880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</w:p>
    <w:p w14:paraId="29C2A5FF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</w:p>
    <w:p w14:paraId="2B66E5E7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_________________________________</w:t>
      </w:r>
    </w:p>
    <w:p w14:paraId="258EA696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Mayor, Robert Hope</w:t>
      </w:r>
    </w:p>
    <w:p w14:paraId="6C998FE5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</w:p>
    <w:p w14:paraId="5A32485D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_________________________________</w:t>
      </w:r>
    </w:p>
    <w:p w14:paraId="560F0182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Clerk Treasurer – Myra Eddy</w:t>
      </w:r>
    </w:p>
    <w:p w14:paraId="18B9BD62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</w:p>
    <w:p w14:paraId="28A31452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</w:p>
    <w:p w14:paraId="134F5EB7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</w:p>
    <w:p w14:paraId="66F14C8C" w14:textId="77777777" w:rsidR="001C5330" w:rsidRDefault="001C5330" w:rsidP="001C5330">
      <w:pPr>
        <w:pStyle w:val="ListParagraph"/>
        <w:jc w:val="both"/>
        <w:rPr>
          <w:rFonts w:ascii="Calibri" w:hAnsi="Calibri" w:cs="Calibri"/>
          <w:bCs/>
          <w:sz w:val="24"/>
          <w:szCs w:val="24"/>
        </w:rPr>
      </w:pPr>
    </w:p>
    <w:p w14:paraId="52128E4B" w14:textId="77777777" w:rsidR="001C5330" w:rsidRDefault="001C5330" w:rsidP="001C5330">
      <w:pPr>
        <w:jc w:val="both"/>
        <w:rPr>
          <w:rFonts w:ascii="Calibri" w:hAnsi="Calibri" w:cs="Calibri"/>
          <w:bCs/>
          <w:sz w:val="24"/>
          <w:szCs w:val="24"/>
        </w:rPr>
      </w:pPr>
    </w:p>
    <w:p w14:paraId="2CE9C19E" w14:textId="77777777" w:rsidR="001C5330" w:rsidRDefault="001C5330" w:rsidP="001C533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</w:p>
    <w:p w14:paraId="1EB5933B" w14:textId="77777777" w:rsidR="001C5330" w:rsidRDefault="001C5330" w:rsidP="001C5330">
      <w:pPr>
        <w:rPr>
          <w:rFonts w:ascii="Calibri" w:hAnsi="Calibri" w:cs="Calibri"/>
          <w:sz w:val="24"/>
          <w:szCs w:val="24"/>
        </w:rPr>
      </w:pPr>
    </w:p>
    <w:p w14:paraId="36DE0731" w14:textId="77777777" w:rsidR="001C5330" w:rsidRDefault="001C5330" w:rsidP="001C5330">
      <w:pPr>
        <w:rPr>
          <w:rFonts w:ascii="Calibri" w:hAnsi="Calibri" w:cs="Calibri"/>
          <w:sz w:val="24"/>
          <w:szCs w:val="24"/>
        </w:rPr>
      </w:pPr>
    </w:p>
    <w:p w14:paraId="7EC6A496" w14:textId="77777777" w:rsidR="001C5330" w:rsidRDefault="001C5330" w:rsidP="001C5330"/>
    <w:p w14:paraId="25A4FAC4" w14:textId="77777777" w:rsidR="001C5330" w:rsidRDefault="001C5330" w:rsidP="001C5330"/>
    <w:p w14:paraId="4534F6D0" w14:textId="77777777" w:rsidR="001C5330" w:rsidRDefault="001C5330" w:rsidP="001C5330"/>
    <w:p w14:paraId="71051BF8" w14:textId="77777777" w:rsidR="001C5330" w:rsidRDefault="001C5330"/>
    <w:sectPr w:rsidR="001C5330" w:rsidSect="00BE0C7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72BD5"/>
    <w:multiLevelType w:val="hybridMultilevel"/>
    <w:tmpl w:val="71FAF6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6850D2"/>
    <w:multiLevelType w:val="hybridMultilevel"/>
    <w:tmpl w:val="6192ADD2"/>
    <w:lvl w:ilvl="0" w:tplc="C2E683A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50779"/>
    <w:multiLevelType w:val="hybridMultilevel"/>
    <w:tmpl w:val="2BC20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75B05"/>
    <w:multiLevelType w:val="hybridMultilevel"/>
    <w:tmpl w:val="1DC2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2394">
    <w:abstractNumId w:val="0"/>
  </w:num>
  <w:num w:numId="2" w16cid:durableId="1270965565">
    <w:abstractNumId w:val="3"/>
  </w:num>
  <w:num w:numId="3" w16cid:durableId="572549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5395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30"/>
    <w:rsid w:val="00025BDC"/>
    <w:rsid w:val="000F1833"/>
    <w:rsid w:val="001C5330"/>
    <w:rsid w:val="002F4356"/>
    <w:rsid w:val="003517DA"/>
    <w:rsid w:val="00526E10"/>
    <w:rsid w:val="00574D9A"/>
    <w:rsid w:val="005E0CA2"/>
    <w:rsid w:val="00605E6C"/>
    <w:rsid w:val="006E5624"/>
    <w:rsid w:val="007C4FD7"/>
    <w:rsid w:val="0089787C"/>
    <w:rsid w:val="00A42FB3"/>
    <w:rsid w:val="00A82E7D"/>
    <w:rsid w:val="00AC6B7F"/>
    <w:rsid w:val="00B30455"/>
    <w:rsid w:val="00B613A6"/>
    <w:rsid w:val="00BC0311"/>
    <w:rsid w:val="00BE0C79"/>
    <w:rsid w:val="00C73C98"/>
    <w:rsid w:val="00DB42FF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F0ED"/>
  <w15:chartTrackingRefBased/>
  <w15:docId w15:val="{90B40507-DA72-4DB4-B6BA-F7A2F3EC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C5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3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3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3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3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C53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5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3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C53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9</cp:revision>
  <cp:lastPrinted>2025-06-12T14:35:00Z</cp:lastPrinted>
  <dcterms:created xsi:type="dcterms:W3CDTF">2025-06-05T15:56:00Z</dcterms:created>
  <dcterms:modified xsi:type="dcterms:W3CDTF">2025-06-12T14:35:00Z</dcterms:modified>
</cp:coreProperties>
</file>