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A17E1" w14:textId="77777777" w:rsidR="00192F08" w:rsidRDefault="00000000">
      <w:pPr>
        <w:spacing w:before="81"/>
        <w:ind w:left="1784" w:right="73"/>
        <w:jc w:val="center"/>
        <w:rPr>
          <w:b/>
          <w:sz w:val="24"/>
        </w:rPr>
      </w:pPr>
      <w:r>
        <w:rPr>
          <w:b/>
          <w:noProof/>
          <w:sz w:val="24"/>
        </w:rPr>
        <mc:AlternateContent>
          <mc:Choice Requires="wps">
            <w:drawing>
              <wp:anchor distT="0" distB="0" distL="0" distR="0" simplePos="0" relativeHeight="15728640" behindDoc="0" locked="0" layoutInCell="1" allowOverlap="1" wp14:anchorId="1CB034BB" wp14:editId="2EE3B803">
                <wp:simplePos x="0" y="0"/>
                <wp:positionH relativeFrom="page">
                  <wp:posOffset>1733980</wp:posOffset>
                </wp:positionH>
                <wp:positionV relativeFrom="page">
                  <wp:posOffset>2495655</wp:posOffset>
                </wp:positionV>
                <wp:extent cx="552005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0055" cy="1270"/>
                        </a:xfrm>
                        <a:custGeom>
                          <a:avLst/>
                          <a:gdLst/>
                          <a:ahLst/>
                          <a:cxnLst/>
                          <a:rect l="l" t="t" r="r" b="b"/>
                          <a:pathLst>
                            <a:path w="5520055">
                              <a:moveTo>
                                <a:pt x="0" y="0"/>
                              </a:moveTo>
                              <a:lnTo>
                                <a:pt x="5519430" y="0"/>
                              </a:lnTo>
                            </a:path>
                          </a:pathLst>
                        </a:custGeom>
                        <a:ln w="274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F6176D" id="Graphic 1" o:spid="_x0000_s1026" style="position:absolute;margin-left:136.55pt;margin-top:196.5pt;width:434.65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5520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" path="m,l5519430,e" filled="f" strokeweight=".76272mm">
                <v:path arrowok="t"/>
                <w10:wrap anchorx="page" anchory="page"/>
              </v:shape>
            </w:pict>
          </mc:Fallback>
        </mc:AlternateContent>
      </w:r>
      <w:r>
        <w:rPr>
          <w:b/>
          <w:color w:val="0F0F0F"/>
          <w:spacing w:val="-8"/>
          <w:sz w:val="24"/>
        </w:rPr>
        <w:t>INCORPORATED</w:t>
      </w:r>
      <w:r>
        <w:rPr>
          <w:b/>
          <w:color w:val="0F0F0F"/>
          <w:spacing w:val="8"/>
          <w:sz w:val="24"/>
        </w:rPr>
        <w:t xml:space="preserve"> </w:t>
      </w:r>
      <w:r>
        <w:rPr>
          <w:b/>
          <w:color w:val="0F0F0F"/>
          <w:spacing w:val="-8"/>
          <w:sz w:val="24"/>
        </w:rPr>
        <w:t>VILLAGE</w:t>
      </w:r>
      <w:r>
        <w:rPr>
          <w:b/>
          <w:color w:val="0F0F0F"/>
          <w:spacing w:val="-7"/>
          <w:sz w:val="24"/>
        </w:rPr>
        <w:t xml:space="preserve"> </w:t>
      </w:r>
      <w:r>
        <w:rPr>
          <w:b/>
          <w:color w:val="0F0F0F"/>
          <w:spacing w:val="-8"/>
          <w:sz w:val="24"/>
        </w:rPr>
        <w:t>OF</w:t>
      </w:r>
      <w:r>
        <w:rPr>
          <w:b/>
          <w:color w:val="0F0F0F"/>
          <w:spacing w:val="-9"/>
          <w:sz w:val="24"/>
        </w:rPr>
        <w:t xml:space="preserve"> </w:t>
      </w:r>
      <w:r>
        <w:rPr>
          <w:b/>
          <w:color w:val="0F0F0F"/>
          <w:spacing w:val="-8"/>
          <w:sz w:val="24"/>
        </w:rPr>
        <w:t>HILTON</w:t>
      </w:r>
      <w:r>
        <w:rPr>
          <w:b/>
          <w:color w:val="0F0F0F"/>
          <w:spacing w:val="-4"/>
          <w:sz w:val="24"/>
        </w:rPr>
        <w:t xml:space="preserve"> </w:t>
      </w:r>
      <w:r>
        <w:rPr>
          <w:b/>
          <w:color w:val="0F0F0F"/>
          <w:spacing w:val="-8"/>
          <w:sz w:val="24"/>
        </w:rPr>
        <w:t>BEACH</w:t>
      </w:r>
    </w:p>
    <w:p w14:paraId="289316D7" w14:textId="77777777" w:rsidR="00192F08" w:rsidRDefault="00192F08">
      <w:pPr>
        <w:pStyle w:val="BodyText"/>
        <w:spacing w:before="143"/>
        <w:rPr>
          <w:b/>
          <w:sz w:val="24"/>
        </w:rPr>
      </w:pPr>
    </w:p>
    <w:p w14:paraId="2DDFF293" w14:textId="3650117D" w:rsidR="00192F08" w:rsidRDefault="00000000">
      <w:pPr>
        <w:pStyle w:val="Title"/>
      </w:pPr>
      <w:r>
        <w:rPr>
          <w:color w:val="0F0F0F"/>
        </w:rPr>
        <w:t>By-law</w:t>
      </w:r>
      <w:r>
        <w:rPr>
          <w:color w:val="0F0F0F"/>
          <w:spacing w:val="40"/>
        </w:rPr>
        <w:t xml:space="preserve"> </w:t>
      </w:r>
      <w:r>
        <w:rPr>
          <w:color w:val="0F0F0F"/>
        </w:rPr>
        <w:t>No.</w:t>
      </w:r>
      <w:r>
        <w:rPr>
          <w:color w:val="0F0F0F"/>
          <w:spacing w:val="20"/>
        </w:rPr>
        <w:t xml:space="preserve"> </w:t>
      </w:r>
      <w:r>
        <w:rPr>
          <w:color w:val="0F0F0F"/>
        </w:rPr>
        <w:t>202</w:t>
      </w:r>
      <w:r w:rsidR="00A9779C">
        <w:rPr>
          <w:color w:val="0F0F0F"/>
        </w:rPr>
        <w:t>5-26</w:t>
      </w:r>
    </w:p>
    <w:p w14:paraId="0369BB49" w14:textId="77777777" w:rsidR="00192F08" w:rsidRDefault="00192F08">
      <w:pPr>
        <w:pStyle w:val="BodyText"/>
        <w:spacing w:before="165"/>
        <w:rPr>
          <w:b/>
          <w:sz w:val="39"/>
        </w:rPr>
      </w:pPr>
    </w:p>
    <w:p w14:paraId="0A4296BF" w14:textId="77777777" w:rsidR="00192F08" w:rsidRDefault="00000000">
      <w:pPr>
        <w:spacing w:before="1" w:line="316" w:lineRule="auto"/>
        <w:ind w:left="1784" w:right="46"/>
        <w:jc w:val="center"/>
        <w:rPr>
          <w:b/>
          <w:i/>
          <w:sz w:val="20"/>
        </w:rPr>
      </w:pPr>
      <w:r>
        <w:rPr>
          <w:b/>
          <w:i/>
          <w:color w:val="0F0F0F"/>
          <w:w w:val="105"/>
          <w:sz w:val="20"/>
        </w:rPr>
        <w:t>Being</w:t>
      </w:r>
      <w:r>
        <w:rPr>
          <w:b/>
          <w:i/>
          <w:color w:val="0F0F0F"/>
          <w:spacing w:val="-15"/>
          <w:w w:val="105"/>
          <w:sz w:val="20"/>
        </w:rPr>
        <w:t xml:space="preserve"> </w:t>
      </w:r>
      <w:r>
        <w:rPr>
          <w:b/>
          <w:i/>
          <w:color w:val="0F0F0F"/>
          <w:w w:val="105"/>
          <w:sz w:val="20"/>
        </w:rPr>
        <w:t>a</w:t>
      </w:r>
      <w:r>
        <w:rPr>
          <w:b/>
          <w:i/>
          <w:color w:val="0F0F0F"/>
          <w:spacing w:val="-7"/>
          <w:w w:val="105"/>
          <w:sz w:val="20"/>
        </w:rPr>
        <w:t xml:space="preserve"> </w:t>
      </w:r>
      <w:r>
        <w:rPr>
          <w:b/>
          <w:i/>
          <w:color w:val="0F0F0F"/>
          <w:w w:val="105"/>
          <w:sz w:val="20"/>
        </w:rPr>
        <w:t>By-law</w:t>
      </w:r>
      <w:r>
        <w:rPr>
          <w:b/>
          <w:i/>
          <w:color w:val="0F0F0F"/>
          <w:spacing w:val="-8"/>
          <w:w w:val="105"/>
          <w:sz w:val="20"/>
        </w:rPr>
        <w:t xml:space="preserve"> </w:t>
      </w:r>
      <w:r>
        <w:rPr>
          <w:b/>
          <w:i/>
          <w:color w:val="0F0F0F"/>
          <w:w w:val="105"/>
          <w:sz w:val="20"/>
        </w:rPr>
        <w:t>to</w:t>
      </w:r>
      <w:r>
        <w:rPr>
          <w:b/>
          <w:i/>
          <w:color w:val="0F0F0F"/>
          <w:spacing w:val="-3"/>
          <w:w w:val="105"/>
          <w:sz w:val="20"/>
        </w:rPr>
        <w:t xml:space="preserve"> </w:t>
      </w:r>
      <w:r>
        <w:rPr>
          <w:b/>
          <w:i/>
          <w:color w:val="0F0F0F"/>
          <w:w w:val="105"/>
          <w:sz w:val="20"/>
        </w:rPr>
        <w:t>Regulate</w:t>
      </w:r>
      <w:r>
        <w:rPr>
          <w:b/>
          <w:i/>
          <w:color w:val="0F0F0F"/>
          <w:spacing w:val="-7"/>
          <w:w w:val="105"/>
          <w:sz w:val="20"/>
        </w:rPr>
        <w:t xml:space="preserve"> </w:t>
      </w:r>
      <w:r>
        <w:rPr>
          <w:b/>
          <w:i/>
          <w:color w:val="0F0F0F"/>
          <w:w w:val="105"/>
          <w:sz w:val="20"/>
        </w:rPr>
        <w:t>and</w:t>
      </w:r>
      <w:r>
        <w:rPr>
          <w:b/>
          <w:i/>
          <w:color w:val="0F0F0F"/>
          <w:spacing w:val="-13"/>
          <w:w w:val="105"/>
          <w:sz w:val="20"/>
        </w:rPr>
        <w:t xml:space="preserve"> </w:t>
      </w:r>
      <w:r>
        <w:rPr>
          <w:b/>
          <w:i/>
          <w:color w:val="0F0F0F"/>
          <w:w w:val="105"/>
          <w:sz w:val="20"/>
        </w:rPr>
        <w:t>License</w:t>
      </w:r>
      <w:r>
        <w:rPr>
          <w:b/>
          <w:i/>
          <w:color w:val="0F0F0F"/>
          <w:spacing w:val="-15"/>
          <w:w w:val="105"/>
          <w:sz w:val="20"/>
        </w:rPr>
        <w:t xml:space="preserve"> </w:t>
      </w:r>
      <w:r>
        <w:rPr>
          <w:b/>
          <w:i/>
          <w:color w:val="0F0F0F"/>
          <w:w w:val="105"/>
          <w:sz w:val="20"/>
        </w:rPr>
        <w:t>Trailers</w:t>
      </w:r>
      <w:r>
        <w:rPr>
          <w:b/>
          <w:i/>
          <w:color w:val="0F0F0F"/>
          <w:spacing w:val="-12"/>
          <w:w w:val="105"/>
          <w:sz w:val="20"/>
        </w:rPr>
        <w:t xml:space="preserve"> </w:t>
      </w:r>
      <w:r>
        <w:rPr>
          <w:b/>
          <w:i/>
          <w:color w:val="0F0F0F"/>
          <w:w w:val="105"/>
          <w:sz w:val="20"/>
        </w:rPr>
        <w:t>in</w:t>
      </w:r>
      <w:r>
        <w:rPr>
          <w:b/>
          <w:i/>
          <w:color w:val="0F0F0F"/>
          <w:spacing w:val="-15"/>
          <w:w w:val="105"/>
          <w:sz w:val="20"/>
        </w:rPr>
        <w:t xml:space="preserve"> </w:t>
      </w:r>
      <w:r>
        <w:rPr>
          <w:b/>
          <w:i/>
          <w:color w:val="0F0F0F"/>
          <w:w w:val="105"/>
          <w:sz w:val="20"/>
        </w:rPr>
        <w:t>the</w:t>
      </w:r>
      <w:r>
        <w:rPr>
          <w:b/>
          <w:i/>
          <w:color w:val="0F0F0F"/>
          <w:spacing w:val="-14"/>
          <w:w w:val="105"/>
          <w:sz w:val="20"/>
        </w:rPr>
        <w:t xml:space="preserve"> </w:t>
      </w:r>
      <w:r>
        <w:rPr>
          <w:b/>
          <w:i/>
          <w:color w:val="0F0F0F"/>
          <w:w w:val="105"/>
          <w:sz w:val="20"/>
        </w:rPr>
        <w:t>Incorporated Village of Hilton Beach.</w:t>
      </w:r>
    </w:p>
    <w:p w14:paraId="379DCBD8" w14:textId="77777777" w:rsidR="00192F08" w:rsidRDefault="00192F08">
      <w:pPr>
        <w:pStyle w:val="BodyText"/>
        <w:rPr>
          <w:b/>
          <w:i/>
          <w:sz w:val="20"/>
        </w:rPr>
      </w:pPr>
    </w:p>
    <w:p w14:paraId="3BA1E89F" w14:textId="77777777" w:rsidR="00192F08" w:rsidRDefault="00192F08">
      <w:pPr>
        <w:pStyle w:val="BodyText"/>
        <w:spacing w:before="110"/>
        <w:rPr>
          <w:b/>
          <w:i/>
          <w:sz w:val="20"/>
        </w:rPr>
      </w:pPr>
    </w:p>
    <w:p w14:paraId="4D65FCB8" w14:textId="77777777" w:rsidR="00192F08" w:rsidRDefault="00000000">
      <w:pPr>
        <w:pStyle w:val="BodyText"/>
        <w:spacing w:line="436" w:lineRule="auto"/>
        <w:ind w:left="1807" w:right="58" w:firstLine="723"/>
        <w:jc w:val="both"/>
      </w:pPr>
      <w:r>
        <w:rPr>
          <w:b/>
          <w:color w:val="0F0F0F"/>
        </w:rPr>
        <w:t xml:space="preserve">WHEREAS </w:t>
      </w:r>
      <w:r>
        <w:rPr>
          <w:color w:val="0F0F0F"/>
        </w:rPr>
        <w:t>Section 164</w:t>
      </w:r>
      <w:r>
        <w:rPr>
          <w:color w:val="0F0F0F"/>
          <w:spacing w:val="-6"/>
        </w:rPr>
        <w:t xml:space="preserve"> </w:t>
      </w:r>
      <w:r>
        <w:rPr>
          <w:color w:val="0F0F0F"/>
        </w:rPr>
        <w:t xml:space="preserve">(1) of the Municipal Act, RSO 2001, authorizes </w:t>
      </w:r>
      <w:r>
        <w:rPr>
          <w:color w:val="0F0F0F"/>
          <w:w w:val="105"/>
        </w:rPr>
        <w:t>Municipalities</w:t>
      </w:r>
      <w:r>
        <w:rPr>
          <w:color w:val="0F0F0F"/>
          <w:spacing w:val="40"/>
          <w:w w:val="105"/>
        </w:rPr>
        <w:t xml:space="preserve"> </w:t>
      </w:r>
      <w:r>
        <w:rPr>
          <w:color w:val="0F0F0F"/>
          <w:w w:val="105"/>
        </w:rPr>
        <w:t>to</w:t>
      </w:r>
      <w:r>
        <w:rPr>
          <w:color w:val="0F0F0F"/>
          <w:spacing w:val="40"/>
          <w:w w:val="105"/>
        </w:rPr>
        <w:t xml:space="preserve"> </w:t>
      </w:r>
      <w:r>
        <w:rPr>
          <w:color w:val="0F0F0F"/>
          <w:w w:val="105"/>
        </w:rPr>
        <w:t>pass</w:t>
      </w:r>
      <w:r>
        <w:rPr>
          <w:color w:val="0F0F0F"/>
          <w:spacing w:val="40"/>
          <w:w w:val="105"/>
        </w:rPr>
        <w:t xml:space="preserve"> </w:t>
      </w:r>
      <w:r>
        <w:rPr>
          <w:color w:val="0F0F0F"/>
          <w:w w:val="105"/>
        </w:rPr>
        <w:t>by-laws</w:t>
      </w:r>
      <w:r>
        <w:rPr>
          <w:color w:val="0F0F0F"/>
          <w:spacing w:val="40"/>
          <w:w w:val="105"/>
        </w:rPr>
        <w:t xml:space="preserve"> </w:t>
      </w:r>
      <w:r>
        <w:rPr>
          <w:color w:val="0F0F0F"/>
          <w:w w:val="105"/>
        </w:rPr>
        <w:t>for</w:t>
      </w:r>
      <w:r>
        <w:rPr>
          <w:color w:val="0F0F0F"/>
          <w:spacing w:val="40"/>
          <w:w w:val="105"/>
        </w:rPr>
        <w:t xml:space="preserve"> </w:t>
      </w:r>
      <w:r>
        <w:rPr>
          <w:color w:val="0F0F0F"/>
          <w:w w:val="105"/>
        </w:rPr>
        <w:t>the</w:t>
      </w:r>
      <w:r>
        <w:rPr>
          <w:color w:val="0F0F0F"/>
          <w:spacing w:val="40"/>
          <w:w w:val="105"/>
        </w:rPr>
        <w:t xml:space="preserve"> </w:t>
      </w:r>
      <w:r>
        <w:rPr>
          <w:color w:val="0F0F0F"/>
          <w:w w:val="105"/>
        </w:rPr>
        <w:t>licensing</w:t>
      </w:r>
      <w:r>
        <w:rPr>
          <w:color w:val="0F0F0F"/>
          <w:spacing w:val="40"/>
          <w:w w:val="105"/>
        </w:rPr>
        <w:t xml:space="preserve"> </w:t>
      </w:r>
      <w:r>
        <w:rPr>
          <w:color w:val="0F0F0F"/>
          <w:w w:val="105"/>
        </w:rPr>
        <w:t>of</w:t>
      </w:r>
      <w:r>
        <w:rPr>
          <w:color w:val="0F0F0F"/>
          <w:spacing w:val="40"/>
          <w:w w:val="105"/>
        </w:rPr>
        <w:t xml:space="preserve"> </w:t>
      </w:r>
      <w:r>
        <w:rPr>
          <w:color w:val="0F0F0F"/>
          <w:w w:val="105"/>
        </w:rPr>
        <w:t xml:space="preserve">travel trailers/motorhomes within the </w:t>
      </w:r>
      <w:proofErr w:type="gramStart"/>
      <w:r>
        <w:rPr>
          <w:color w:val="0F0F0F"/>
          <w:w w:val="105"/>
        </w:rPr>
        <w:t>Municipality;</w:t>
      </w:r>
      <w:proofErr w:type="gramEnd"/>
    </w:p>
    <w:p w14:paraId="5C9CFA54" w14:textId="77777777" w:rsidR="00192F08" w:rsidRDefault="00192F08">
      <w:pPr>
        <w:pStyle w:val="BodyText"/>
        <w:spacing w:before="193"/>
      </w:pPr>
    </w:p>
    <w:p w14:paraId="0D3C6068" w14:textId="77777777" w:rsidR="00192F08" w:rsidRDefault="00000000">
      <w:pPr>
        <w:pStyle w:val="BodyText"/>
        <w:spacing w:before="1" w:line="444" w:lineRule="auto"/>
        <w:ind w:left="1809" w:right="46" w:firstLine="722"/>
        <w:jc w:val="both"/>
      </w:pPr>
      <w:r>
        <w:rPr>
          <w:b/>
          <w:color w:val="0F0F0F"/>
          <w:w w:val="110"/>
        </w:rPr>
        <w:t xml:space="preserve">AND WHEREAS </w:t>
      </w:r>
      <w:r>
        <w:rPr>
          <w:color w:val="0F0F0F"/>
          <w:w w:val="110"/>
        </w:rPr>
        <w:t xml:space="preserve">the Council of the Incorporated Village of Hilton </w:t>
      </w:r>
      <w:r>
        <w:rPr>
          <w:color w:val="0F0F0F"/>
        </w:rPr>
        <w:t xml:space="preserve">Beach deems it advisable and necessary to pass a by-law that regulates and </w:t>
      </w:r>
      <w:r>
        <w:rPr>
          <w:color w:val="0F0F0F"/>
          <w:w w:val="110"/>
        </w:rPr>
        <w:t>licenses travel trailers/motorhomes</w:t>
      </w:r>
      <w:r>
        <w:rPr>
          <w:color w:val="0F0F0F"/>
          <w:spacing w:val="-4"/>
          <w:w w:val="110"/>
        </w:rPr>
        <w:t xml:space="preserve"> </w:t>
      </w:r>
      <w:r>
        <w:rPr>
          <w:color w:val="0F0F0F"/>
          <w:w w:val="110"/>
        </w:rPr>
        <w:t>within the</w:t>
      </w:r>
      <w:r>
        <w:rPr>
          <w:color w:val="0F0F0F"/>
          <w:spacing w:val="-2"/>
          <w:w w:val="110"/>
        </w:rPr>
        <w:t xml:space="preserve"> </w:t>
      </w:r>
      <w:proofErr w:type="gramStart"/>
      <w:r>
        <w:rPr>
          <w:color w:val="0F0F0F"/>
          <w:w w:val="110"/>
        </w:rPr>
        <w:t>Municipality;</w:t>
      </w:r>
      <w:proofErr w:type="gramEnd"/>
    </w:p>
    <w:p w14:paraId="604B1ADE" w14:textId="77777777" w:rsidR="00192F08" w:rsidRDefault="00192F08">
      <w:pPr>
        <w:pStyle w:val="BodyText"/>
        <w:spacing w:before="181"/>
      </w:pPr>
    </w:p>
    <w:p w14:paraId="3C52B37B" w14:textId="77777777" w:rsidR="00192F08" w:rsidRDefault="00000000">
      <w:pPr>
        <w:pStyle w:val="BodyText"/>
        <w:spacing w:line="434" w:lineRule="auto"/>
        <w:ind w:left="1814" w:right="49" w:firstLine="716"/>
        <w:jc w:val="both"/>
      </w:pPr>
      <w:r>
        <w:rPr>
          <w:b/>
          <w:color w:val="0F0F0F"/>
        </w:rPr>
        <w:t xml:space="preserve">NOW THEREFORE </w:t>
      </w:r>
      <w:r>
        <w:rPr>
          <w:color w:val="0F0F0F"/>
        </w:rPr>
        <w:t>the</w:t>
      </w:r>
      <w:r>
        <w:rPr>
          <w:color w:val="0F0F0F"/>
          <w:spacing w:val="40"/>
        </w:rPr>
        <w:t xml:space="preserve"> </w:t>
      </w:r>
      <w:r>
        <w:rPr>
          <w:color w:val="0F0F0F"/>
        </w:rPr>
        <w:t>Council of the Incorporated Village of Hilton Beach enacts the following:</w:t>
      </w:r>
    </w:p>
    <w:p w14:paraId="4BBC40B0" w14:textId="77777777" w:rsidR="00192F08" w:rsidRDefault="00192F08">
      <w:pPr>
        <w:pStyle w:val="BodyText"/>
        <w:spacing w:before="210"/>
      </w:pPr>
    </w:p>
    <w:p w14:paraId="100A72F6" w14:textId="77777777" w:rsidR="00192F08" w:rsidRDefault="00000000">
      <w:pPr>
        <w:pStyle w:val="BodyText"/>
        <w:spacing w:before="1"/>
        <w:ind w:left="1805"/>
      </w:pPr>
      <w:r>
        <w:rPr>
          <w:color w:val="0F0F0F"/>
          <w:w w:val="90"/>
        </w:rPr>
        <w:t>SHORT</w:t>
      </w:r>
      <w:r>
        <w:rPr>
          <w:color w:val="0F0F0F"/>
          <w:spacing w:val="-2"/>
          <w:w w:val="90"/>
        </w:rPr>
        <w:t xml:space="preserve"> </w:t>
      </w:r>
      <w:r>
        <w:rPr>
          <w:color w:val="0F0F0F"/>
          <w:w w:val="90"/>
        </w:rPr>
        <w:t>TITLE</w:t>
      </w:r>
      <w:r>
        <w:rPr>
          <w:color w:val="0F0F0F"/>
          <w:spacing w:val="-9"/>
          <w:w w:val="90"/>
        </w:rPr>
        <w:t xml:space="preserve"> </w:t>
      </w:r>
      <w:r>
        <w:rPr>
          <w:color w:val="0F0F0F"/>
          <w:w w:val="90"/>
        </w:rPr>
        <w:t>-</w:t>
      </w:r>
      <w:r>
        <w:rPr>
          <w:color w:val="0F0F0F"/>
          <w:spacing w:val="51"/>
        </w:rPr>
        <w:t xml:space="preserve"> </w:t>
      </w:r>
      <w:r>
        <w:rPr>
          <w:color w:val="0F0F0F"/>
          <w:w w:val="90"/>
        </w:rPr>
        <w:t>SECTION</w:t>
      </w:r>
      <w:r>
        <w:rPr>
          <w:color w:val="0F0F0F"/>
          <w:spacing w:val="-3"/>
        </w:rPr>
        <w:t xml:space="preserve"> </w:t>
      </w:r>
      <w:r>
        <w:rPr>
          <w:color w:val="0F0F0F"/>
          <w:spacing w:val="-10"/>
          <w:w w:val="90"/>
        </w:rPr>
        <w:t>1</w:t>
      </w:r>
    </w:p>
    <w:p w14:paraId="7BE904BB" w14:textId="77777777" w:rsidR="00192F08" w:rsidRDefault="00000000">
      <w:pPr>
        <w:pStyle w:val="BodyText"/>
        <w:spacing w:before="200"/>
        <w:ind w:left="1805"/>
      </w:pPr>
      <w:r>
        <w:rPr>
          <w:color w:val="0F0F0F"/>
        </w:rPr>
        <w:t>This</w:t>
      </w:r>
      <w:r>
        <w:rPr>
          <w:color w:val="0F0F0F"/>
          <w:spacing w:val="5"/>
        </w:rPr>
        <w:t xml:space="preserve"> </w:t>
      </w:r>
      <w:r>
        <w:rPr>
          <w:color w:val="0F0F0F"/>
        </w:rPr>
        <w:t>By-Law</w:t>
      </w:r>
      <w:r>
        <w:rPr>
          <w:color w:val="0F0F0F"/>
          <w:spacing w:val="7"/>
        </w:rPr>
        <w:t xml:space="preserve"> </w:t>
      </w:r>
      <w:r>
        <w:rPr>
          <w:color w:val="0F0F0F"/>
        </w:rPr>
        <w:t>shall</w:t>
      </w:r>
      <w:r>
        <w:rPr>
          <w:color w:val="0F0F0F"/>
          <w:spacing w:val="1"/>
        </w:rPr>
        <w:t xml:space="preserve"> </w:t>
      </w:r>
      <w:r>
        <w:rPr>
          <w:color w:val="0F0F0F"/>
        </w:rPr>
        <w:t>be</w:t>
      </w:r>
      <w:r>
        <w:rPr>
          <w:color w:val="0F0F0F"/>
          <w:spacing w:val="-9"/>
        </w:rPr>
        <w:t xml:space="preserve"> </w:t>
      </w:r>
      <w:r>
        <w:rPr>
          <w:color w:val="0F0F0F"/>
        </w:rPr>
        <w:t>cited</w:t>
      </w:r>
      <w:r>
        <w:rPr>
          <w:color w:val="0F0F0F"/>
          <w:spacing w:val="-1"/>
        </w:rPr>
        <w:t xml:space="preserve"> </w:t>
      </w:r>
      <w:r>
        <w:rPr>
          <w:color w:val="0F0F0F"/>
        </w:rPr>
        <w:t>as</w:t>
      </w:r>
      <w:r>
        <w:rPr>
          <w:color w:val="0F0F0F"/>
          <w:spacing w:val="-4"/>
        </w:rPr>
        <w:t xml:space="preserve"> </w:t>
      </w:r>
      <w:r>
        <w:rPr>
          <w:color w:val="0F0F0F"/>
        </w:rPr>
        <w:t>the</w:t>
      </w:r>
      <w:r>
        <w:rPr>
          <w:color w:val="0F0F0F"/>
          <w:spacing w:val="58"/>
        </w:rPr>
        <w:t xml:space="preserve"> </w:t>
      </w:r>
      <w:r>
        <w:rPr>
          <w:color w:val="0F0F0F"/>
        </w:rPr>
        <w:t>'Trailer</w:t>
      </w:r>
      <w:r>
        <w:rPr>
          <w:color w:val="0F0F0F"/>
          <w:spacing w:val="5"/>
        </w:rPr>
        <w:t xml:space="preserve"> </w:t>
      </w:r>
      <w:r>
        <w:rPr>
          <w:color w:val="0F0F0F"/>
        </w:rPr>
        <w:t>License</w:t>
      </w:r>
      <w:r>
        <w:rPr>
          <w:color w:val="0F0F0F"/>
          <w:spacing w:val="9"/>
        </w:rPr>
        <w:t xml:space="preserve"> </w:t>
      </w:r>
      <w:r>
        <w:rPr>
          <w:color w:val="0F0F0F"/>
        </w:rPr>
        <w:t>By-</w:t>
      </w:r>
      <w:r>
        <w:rPr>
          <w:color w:val="0F0F0F"/>
          <w:spacing w:val="-2"/>
        </w:rPr>
        <w:t>Law".</w:t>
      </w:r>
    </w:p>
    <w:p w14:paraId="35677112" w14:textId="77777777" w:rsidR="00192F08" w:rsidRDefault="00192F08">
      <w:pPr>
        <w:pStyle w:val="BodyText"/>
      </w:pPr>
    </w:p>
    <w:p w14:paraId="5C69922F" w14:textId="77777777" w:rsidR="00192F08" w:rsidRDefault="00192F08">
      <w:pPr>
        <w:pStyle w:val="BodyText"/>
        <w:spacing w:before="150"/>
      </w:pPr>
    </w:p>
    <w:p w14:paraId="5919FC53" w14:textId="77777777" w:rsidR="00192F08" w:rsidRDefault="00000000">
      <w:pPr>
        <w:pStyle w:val="BodyText"/>
        <w:ind w:left="1808"/>
      </w:pPr>
      <w:r>
        <w:rPr>
          <w:color w:val="0F0F0F"/>
          <w:spacing w:val="-4"/>
        </w:rPr>
        <w:t>DEFINITIONS-</w:t>
      </w:r>
      <w:r>
        <w:rPr>
          <w:color w:val="0F0F0F"/>
          <w:spacing w:val="-6"/>
        </w:rPr>
        <w:t xml:space="preserve"> </w:t>
      </w:r>
      <w:r>
        <w:rPr>
          <w:color w:val="0F0F0F"/>
          <w:spacing w:val="-4"/>
        </w:rPr>
        <w:t>SECTION</w:t>
      </w:r>
      <w:r>
        <w:rPr>
          <w:color w:val="0F0F0F"/>
          <w:spacing w:val="2"/>
        </w:rPr>
        <w:t xml:space="preserve"> </w:t>
      </w:r>
      <w:r>
        <w:rPr>
          <w:color w:val="0F0F0F"/>
          <w:spacing w:val="-10"/>
        </w:rPr>
        <w:t>2</w:t>
      </w:r>
    </w:p>
    <w:p w14:paraId="54F1E188" w14:textId="77777777" w:rsidR="00192F08" w:rsidRDefault="00192F08">
      <w:pPr>
        <w:pStyle w:val="BodyText"/>
      </w:pPr>
    </w:p>
    <w:p w14:paraId="5E65EF07" w14:textId="77777777" w:rsidR="00192F08" w:rsidRDefault="00192F08">
      <w:pPr>
        <w:pStyle w:val="BodyText"/>
        <w:spacing w:before="160"/>
      </w:pPr>
    </w:p>
    <w:p w14:paraId="078FCA78" w14:textId="77777777" w:rsidR="00192F08" w:rsidRDefault="00000000">
      <w:pPr>
        <w:pStyle w:val="BodyText"/>
        <w:ind w:left="1812"/>
      </w:pPr>
      <w:r>
        <w:rPr>
          <w:color w:val="0F0F0F"/>
          <w:w w:val="105"/>
        </w:rPr>
        <w:t>For</w:t>
      </w:r>
      <w:r>
        <w:rPr>
          <w:color w:val="0F0F0F"/>
          <w:spacing w:val="-14"/>
          <w:w w:val="105"/>
        </w:rPr>
        <w:t xml:space="preserve"> </w:t>
      </w:r>
      <w:r>
        <w:rPr>
          <w:color w:val="0F0F0F"/>
          <w:w w:val="105"/>
        </w:rPr>
        <w:t>the</w:t>
      </w:r>
      <w:r>
        <w:rPr>
          <w:color w:val="0F0F0F"/>
          <w:spacing w:val="21"/>
          <w:w w:val="105"/>
        </w:rPr>
        <w:t xml:space="preserve"> </w:t>
      </w:r>
      <w:r>
        <w:rPr>
          <w:color w:val="0F0F0F"/>
          <w:w w:val="105"/>
        </w:rPr>
        <w:t>purposes</w:t>
      </w:r>
      <w:r>
        <w:rPr>
          <w:color w:val="0F0F0F"/>
          <w:spacing w:val="1"/>
          <w:w w:val="105"/>
        </w:rPr>
        <w:t xml:space="preserve"> </w:t>
      </w:r>
      <w:r>
        <w:rPr>
          <w:color w:val="0F0F0F"/>
          <w:w w:val="105"/>
        </w:rPr>
        <w:t>of</w:t>
      </w:r>
      <w:r>
        <w:rPr>
          <w:color w:val="0F0F0F"/>
          <w:spacing w:val="-15"/>
          <w:w w:val="105"/>
        </w:rPr>
        <w:t xml:space="preserve"> </w:t>
      </w:r>
      <w:r>
        <w:rPr>
          <w:color w:val="0F0F0F"/>
          <w:w w:val="105"/>
        </w:rPr>
        <w:t>this</w:t>
      </w:r>
      <w:r>
        <w:rPr>
          <w:color w:val="0F0F0F"/>
          <w:spacing w:val="-10"/>
          <w:w w:val="105"/>
        </w:rPr>
        <w:t xml:space="preserve"> </w:t>
      </w:r>
      <w:r>
        <w:rPr>
          <w:color w:val="0F0F0F"/>
          <w:w w:val="105"/>
        </w:rPr>
        <w:t>By-Law,</w:t>
      </w:r>
      <w:r>
        <w:rPr>
          <w:color w:val="0F0F0F"/>
          <w:spacing w:val="-10"/>
          <w:w w:val="105"/>
        </w:rPr>
        <w:t xml:space="preserve"> </w:t>
      </w:r>
      <w:r>
        <w:rPr>
          <w:color w:val="0F0F0F"/>
          <w:w w:val="105"/>
        </w:rPr>
        <w:t>the</w:t>
      </w:r>
      <w:r>
        <w:rPr>
          <w:color w:val="0F0F0F"/>
          <w:spacing w:val="19"/>
          <w:w w:val="105"/>
        </w:rPr>
        <w:t xml:space="preserve"> </w:t>
      </w:r>
      <w:r>
        <w:rPr>
          <w:color w:val="0F0F0F"/>
          <w:w w:val="105"/>
        </w:rPr>
        <w:t>following</w:t>
      </w:r>
      <w:r>
        <w:rPr>
          <w:color w:val="0F0F0F"/>
          <w:spacing w:val="-4"/>
          <w:w w:val="105"/>
        </w:rPr>
        <w:t xml:space="preserve"> </w:t>
      </w:r>
      <w:r>
        <w:rPr>
          <w:color w:val="0F0F0F"/>
          <w:w w:val="105"/>
        </w:rPr>
        <w:t>definitions</w:t>
      </w:r>
      <w:r>
        <w:rPr>
          <w:color w:val="0F0F0F"/>
          <w:spacing w:val="6"/>
          <w:w w:val="105"/>
        </w:rPr>
        <w:t xml:space="preserve"> </w:t>
      </w:r>
      <w:r>
        <w:rPr>
          <w:color w:val="0F0F0F"/>
          <w:w w:val="105"/>
        </w:rPr>
        <w:t>shall</w:t>
      </w:r>
      <w:r>
        <w:rPr>
          <w:color w:val="0F0F0F"/>
          <w:spacing w:val="-3"/>
          <w:w w:val="105"/>
        </w:rPr>
        <w:t xml:space="preserve"> </w:t>
      </w:r>
      <w:r>
        <w:rPr>
          <w:color w:val="0F0F0F"/>
          <w:spacing w:val="-2"/>
          <w:w w:val="105"/>
        </w:rPr>
        <w:t>apply:</w:t>
      </w:r>
    </w:p>
    <w:p w14:paraId="325718CA" w14:textId="77777777" w:rsidR="00192F08" w:rsidRDefault="00192F08">
      <w:pPr>
        <w:pStyle w:val="BodyText"/>
      </w:pPr>
    </w:p>
    <w:p w14:paraId="525EC3E4" w14:textId="77777777" w:rsidR="00192F08" w:rsidRDefault="00192F08">
      <w:pPr>
        <w:pStyle w:val="BodyText"/>
        <w:spacing w:before="154"/>
      </w:pPr>
    </w:p>
    <w:p w14:paraId="188DD8BF" w14:textId="77777777" w:rsidR="00192F08" w:rsidRDefault="00000000">
      <w:pPr>
        <w:pStyle w:val="BodyText"/>
        <w:spacing w:before="1" w:line="439" w:lineRule="auto"/>
        <w:ind w:left="1811" w:right="42" w:hanging="6"/>
        <w:jc w:val="both"/>
      </w:pPr>
      <w:r>
        <w:rPr>
          <w:color w:val="0F0F0F"/>
        </w:rPr>
        <w:t xml:space="preserve">Trailer Park means </w:t>
      </w:r>
      <w:proofErr w:type="gramStart"/>
      <w:r>
        <w:rPr>
          <w:color w:val="0F0F0F"/>
        </w:rPr>
        <w:t>lands</w:t>
      </w:r>
      <w:proofErr w:type="gramEnd"/>
      <w:r>
        <w:rPr>
          <w:color w:val="0F0F0F"/>
        </w:rPr>
        <w:t xml:space="preserve"> used for</w:t>
      </w:r>
      <w:r>
        <w:rPr>
          <w:color w:val="0F0F0F"/>
          <w:spacing w:val="40"/>
        </w:rPr>
        <w:t xml:space="preserve"> </w:t>
      </w:r>
      <w:proofErr w:type="gramStart"/>
      <w:r>
        <w:rPr>
          <w:color w:val="0F0F0F"/>
        </w:rPr>
        <w:t>the</w:t>
      </w:r>
      <w:r>
        <w:rPr>
          <w:color w:val="0F0F0F"/>
          <w:spacing w:val="40"/>
        </w:rPr>
        <w:t xml:space="preserve"> </w:t>
      </w:r>
      <w:r>
        <w:rPr>
          <w:color w:val="0F0F0F"/>
        </w:rPr>
        <w:t>parking</w:t>
      </w:r>
      <w:proofErr w:type="gramEnd"/>
      <w:r>
        <w:rPr>
          <w:color w:val="0F0F0F"/>
        </w:rPr>
        <w:t xml:space="preserve"> and temporary</w:t>
      </w:r>
      <w:r>
        <w:rPr>
          <w:color w:val="0F0F0F"/>
          <w:spacing w:val="40"/>
        </w:rPr>
        <w:t xml:space="preserve"> </w:t>
      </w:r>
      <w:r>
        <w:rPr>
          <w:color w:val="0F0F0F"/>
        </w:rPr>
        <w:t>use for</w:t>
      </w:r>
      <w:r>
        <w:rPr>
          <w:color w:val="0F0F0F"/>
          <w:spacing w:val="40"/>
        </w:rPr>
        <w:t xml:space="preserve"> </w:t>
      </w:r>
      <w:r>
        <w:rPr>
          <w:color w:val="0F0F0F"/>
        </w:rPr>
        <w:t>at least five</w:t>
      </w:r>
      <w:r>
        <w:rPr>
          <w:color w:val="0F0F0F"/>
          <w:spacing w:val="40"/>
        </w:rPr>
        <w:t xml:space="preserve"> </w:t>
      </w:r>
      <w:r>
        <w:rPr>
          <w:color w:val="0F0F0F"/>
        </w:rPr>
        <w:t>campsites</w:t>
      </w:r>
      <w:r>
        <w:rPr>
          <w:color w:val="0F0F0F"/>
          <w:spacing w:val="80"/>
        </w:rPr>
        <w:t xml:space="preserve"> </w:t>
      </w:r>
      <w:r>
        <w:rPr>
          <w:color w:val="0F0F0F"/>
        </w:rPr>
        <w:t>occupied</w:t>
      </w:r>
      <w:r>
        <w:rPr>
          <w:color w:val="0F0F0F"/>
          <w:spacing w:val="40"/>
        </w:rPr>
        <w:t xml:space="preserve"> </w:t>
      </w:r>
      <w:r>
        <w:rPr>
          <w:color w:val="0F0F0F"/>
        </w:rPr>
        <w:t>by</w:t>
      </w:r>
      <w:r>
        <w:rPr>
          <w:color w:val="0F0F0F"/>
          <w:spacing w:val="40"/>
        </w:rPr>
        <w:t xml:space="preserve"> </w:t>
      </w:r>
      <w:r>
        <w:rPr>
          <w:color w:val="0F0F0F"/>
        </w:rPr>
        <w:t>tents,</w:t>
      </w:r>
      <w:r>
        <w:rPr>
          <w:color w:val="0F0F0F"/>
          <w:spacing w:val="80"/>
        </w:rPr>
        <w:t xml:space="preserve"> </w:t>
      </w:r>
      <w:r>
        <w:rPr>
          <w:color w:val="0F0F0F"/>
        </w:rPr>
        <w:t>motorhomes,</w:t>
      </w:r>
      <w:r>
        <w:rPr>
          <w:color w:val="0F0F0F"/>
          <w:spacing w:val="80"/>
        </w:rPr>
        <w:t xml:space="preserve"> </w:t>
      </w:r>
      <w:r>
        <w:rPr>
          <w:color w:val="0F0F0F"/>
        </w:rPr>
        <w:t>truck</w:t>
      </w:r>
      <w:r>
        <w:rPr>
          <w:color w:val="0F0F0F"/>
          <w:spacing w:val="40"/>
        </w:rPr>
        <w:t xml:space="preserve"> </w:t>
      </w:r>
      <w:r>
        <w:rPr>
          <w:color w:val="0F0F0F"/>
        </w:rPr>
        <w:t>campers</w:t>
      </w:r>
      <w:r>
        <w:rPr>
          <w:color w:val="0F0F0F"/>
          <w:spacing w:val="80"/>
        </w:rPr>
        <w:t xml:space="preserve"> </w:t>
      </w:r>
      <w:r>
        <w:rPr>
          <w:color w:val="0F0F0F"/>
        </w:rPr>
        <w:t>and recreation</w:t>
      </w:r>
      <w:r>
        <w:rPr>
          <w:color w:val="0F0F0F"/>
          <w:spacing w:val="32"/>
        </w:rPr>
        <w:t xml:space="preserve"> </w:t>
      </w:r>
      <w:r>
        <w:rPr>
          <w:color w:val="0F0F0F"/>
        </w:rPr>
        <w:t>vehicles; for</w:t>
      </w:r>
      <w:r>
        <w:rPr>
          <w:color w:val="0F0F0F"/>
          <w:spacing w:val="30"/>
        </w:rPr>
        <w:t xml:space="preserve"> </w:t>
      </w:r>
      <w:r>
        <w:rPr>
          <w:color w:val="0F0F0F"/>
        </w:rPr>
        <w:t>which a fee to</w:t>
      </w:r>
      <w:r>
        <w:rPr>
          <w:color w:val="0F0F0F"/>
          <w:spacing w:val="40"/>
        </w:rPr>
        <w:t xml:space="preserve"> </w:t>
      </w:r>
      <w:r>
        <w:rPr>
          <w:color w:val="0F0F0F"/>
        </w:rPr>
        <w:t>occupy</w:t>
      </w:r>
      <w:r>
        <w:rPr>
          <w:color w:val="0F0F0F"/>
          <w:spacing w:val="39"/>
        </w:rPr>
        <w:t xml:space="preserve"> </w:t>
      </w:r>
      <w:r>
        <w:rPr>
          <w:color w:val="0F0F0F"/>
        </w:rPr>
        <w:t>a specific</w:t>
      </w:r>
      <w:r>
        <w:rPr>
          <w:color w:val="0F0F0F"/>
          <w:spacing w:val="39"/>
        </w:rPr>
        <w:t xml:space="preserve"> </w:t>
      </w:r>
      <w:r>
        <w:rPr>
          <w:color w:val="0F0F0F"/>
        </w:rPr>
        <w:t>space is charged.</w:t>
      </w:r>
    </w:p>
    <w:p w14:paraId="14C0E5D7" w14:textId="77777777" w:rsidR="00192F08" w:rsidRDefault="00192F08">
      <w:pPr>
        <w:pStyle w:val="BodyText"/>
        <w:spacing w:before="195"/>
      </w:pPr>
    </w:p>
    <w:p w14:paraId="473E2366" w14:textId="77777777" w:rsidR="00192F08" w:rsidRDefault="00000000">
      <w:pPr>
        <w:pStyle w:val="BodyText"/>
        <w:spacing w:before="1" w:line="436" w:lineRule="auto"/>
        <w:ind w:left="1810" w:right="55" w:hanging="6"/>
        <w:jc w:val="both"/>
      </w:pPr>
      <w:r>
        <w:rPr>
          <w:color w:val="0F0F0F"/>
          <w:w w:val="105"/>
        </w:rPr>
        <w:t>Stored Trailers means any trailer located on the property only for the</w:t>
      </w:r>
      <w:r>
        <w:rPr>
          <w:color w:val="0F0F0F"/>
          <w:spacing w:val="40"/>
          <w:w w:val="105"/>
        </w:rPr>
        <w:t xml:space="preserve"> </w:t>
      </w:r>
      <w:r>
        <w:rPr>
          <w:color w:val="0F0F0F"/>
          <w:w w:val="105"/>
        </w:rPr>
        <w:t>purpose of</w:t>
      </w:r>
      <w:r>
        <w:rPr>
          <w:color w:val="0F0F0F"/>
          <w:spacing w:val="-3"/>
          <w:w w:val="105"/>
        </w:rPr>
        <w:t xml:space="preserve"> </w:t>
      </w:r>
      <w:r>
        <w:rPr>
          <w:color w:val="0F0F0F"/>
          <w:w w:val="105"/>
        </w:rPr>
        <w:t>sale</w:t>
      </w:r>
      <w:r>
        <w:rPr>
          <w:color w:val="0F0F0F"/>
          <w:spacing w:val="-1"/>
          <w:w w:val="105"/>
        </w:rPr>
        <w:t xml:space="preserve"> </w:t>
      </w:r>
      <w:r>
        <w:rPr>
          <w:color w:val="0F0F0F"/>
          <w:w w:val="105"/>
        </w:rPr>
        <w:t>or storage but shall not include any trailer being</w:t>
      </w:r>
      <w:r>
        <w:rPr>
          <w:color w:val="0F0F0F"/>
          <w:spacing w:val="-10"/>
          <w:w w:val="105"/>
        </w:rPr>
        <w:t xml:space="preserve"> </w:t>
      </w:r>
      <w:r>
        <w:rPr>
          <w:color w:val="0F0F0F"/>
          <w:w w:val="105"/>
        </w:rPr>
        <w:t>used</w:t>
      </w:r>
      <w:r>
        <w:rPr>
          <w:color w:val="0F0F0F"/>
          <w:spacing w:val="-1"/>
          <w:w w:val="105"/>
        </w:rPr>
        <w:t xml:space="preserve"> </w:t>
      </w:r>
      <w:r>
        <w:rPr>
          <w:color w:val="0F0F0F"/>
          <w:w w:val="105"/>
        </w:rPr>
        <w:t xml:space="preserve">at any time for living, sleeping or eating accommodations while located on that </w:t>
      </w:r>
      <w:r>
        <w:rPr>
          <w:color w:val="0F0F0F"/>
          <w:spacing w:val="-2"/>
          <w:w w:val="105"/>
        </w:rPr>
        <w:t>property.</w:t>
      </w:r>
    </w:p>
    <w:p w14:paraId="35E0E608" w14:textId="77777777" w:rsidR="00192F08" w:rsidRDefault="00192F08">
      <w:pPr>
        <w:pStyle w:val="BodyText"/>
        <w:spacing w:before="205"/>
      </w:pPr>
    </w:p>
    <w:p w14:paraId="0FE5A2EA" w14:textId="77777777" w:rsidR="00192F08" w:rsidRDefault="00000000">
      <w:pPr>
        <w:pStyle w:val="BodyText"/>
        <w:spacing w:before="1" w:line="434" w:lineRule="auto"/>
        <w:ind w:left="1812" w:right="65" w:firstLine="1"/>
        <w:jc w:val="both"/>
      </w:pPr>
      <w:r>
        <w:rPr>
          <w:color w:val="0F0F0F"/>
          <w:w w:val="105"/>
        </w:rPr>
        <w:t>Village or Municipality shall mean The Incorporated Village of Hilton Beach and shall be defined as the</w:t>
      </w:r>
      <w:r>
        <w:rPr>
          <w:color w:val="0F0F0F"/>
          <w:spacing w:val="40"/>
          <w:w w:val="105"/>
        </w:rPr>
        <w:t xml:space="preserve"> </w:t>
      </w:r>
      <w:r>
        <w:rPr>
          <w:color w:val="0F0F0F"/>
          <w:w w:val="105"/>
        </w:rPr>
        <w:t>lands and premises within the corporate limits.</w:t>
      </w:r>
    </w:p>
    <w:p w14:paraId="77A7B4F5" w14:textId="77777777" w:rsidR="00192F08" w:rsidRDefault="00192F08">
      <w:pPr>
        <w:pStyle w:val="BodyText"/>
        <w:spacing w:before="200"/>
      </w:pPr>
    </w:p>
    <w:p w14:paraId="77D625EB" w14:textId="77777777" w:rsidR="00192F08" w:rsidRDefault="00000000">
      <w:pPr>
        <w:pStyle w:val="BodyText"/>
        <w:spacing w:line="448" w:lineRule="auto"/>
        <w:ind w:left="1812" w:right="40" w:hanging="7"/>
        <w:jc w:val="both"/>
      </w:pPr>
      <w:r>
        <w:rPr>
          <w:color w:val="0F0F0F"/>
          <w:w w:val="105"/>
        </w:rPr>
        <w:t>Trailer shall mean any vehicle so constructed that it is suitable for being attached</w:t>
      </w:r>
      <w:r>
        <w:rPr>
          <w:color w:val="0F0F0F"/>
          <w:spacing w:val="18"/>
          <w:w w:val="105"/>
        </w:rPr>
        <w:t xml:space="preserve"> </w:t>
      </w:r>
      <w:r>
        <w:rPr>
          <w:color w:val="0F0F0F"/>
          <w:w w:val="105"/>
        </w:rPr>
        <w:t>to</w:t>
      </w:r>
      <w:r>
        <w:rPr>
          <w:color w:val="0F0F0F"/>
          <w:spacing w:val="28"/>
          <w:w w:val="105"/>
        </w:rPr>
        <w:t xml:space="preserve"> </w:t>
      </w:r>
      <w:r>
        <w:rPr>
          <w:color w:val="0F0F0F"/>
          <w:w w:val="105"/>
        </w:rPr>
        <w:t>a motor vehicle</w:t>
      </w:r>
      <w:r>
        <w:rPr>
          <w:color w:val="0F0F0F"/>
          <w:spacing w:val="16"/>
          <w:w w:val="105"/>
        </w:rPr>
        <w:t xml:space="preserve"> </w:t>
      </w:r>
      <w:r>
        <w:rPr>
          <w:color w:val="0F0F0F"/>
          <w:w w:val="105"/>
        </w:rPr>
        <w:t>for</w:t>
      </w:r>
      <w:r>
        <w:rPr>
          <w:color w:val="0F0F0F"/>
          <w:spacing w:val="31"/>
          <w:w w:val="105"/>
        </w:rPr>
        <w:t xml:space="preserve"> </w:t>
      </w:r>
      <w:r>
        <w:rPr>
          <w:color w:val="0F0F0F"/>
          <w:w w:val="105"/>
        </w:rPr>
        <w:t>the</w:t>
      </w:r>
      <w:r>
        <w:rPr>
          <w:color w:val="0F0F0F"/>
          <w:spacing w:val="31"/>
          <w:w w:val="105"/>
        </w:rPr>
        <w:t xml:space="preserve"> </w:t>
      </w:r>
      <w:r>
        <w:rPr>
          <w:color w:val="0F0F0F"/>
          <w:w w:val="105"/>
        </w:rPr>
        <w:t>purpose</w:t>
      </w:r>
      <w:r>
        <w:rPr>
          <w:color w:val="0F0F0F"/>
          <w:spacing w:val="19"/>
          <w:w w:val="105"/>
        </w:rPr>
        <w:t xml:space="preserve"> </w:t>
      </w:r>
      <w:r>
        <w:rPr>
          <w:color w:val="0F0F0F"/>
          <w:w w:val="105"/>
        </w:rPr>
        <w:t>of</w:t>
      </w:r>
      <w:r>
        <w:rPr>
          <w:color w:val="0F0F0F"/>
          <w:spacing w:val="16"/>
          <w:w w:val="105"/>
        </w:rPr>
        <w:t xml:space="preserve"> </w:t>
      </w:r>
      <w:r>
        <w:rPr>
          <w:color w:val="0F0F0F"/>
          <w:w w:val="105"/>
        </w:rPr>
        <w:t>being drawn or</w:t>
      </w:r>
      <w:r>
        <w:rPr>
          <w:color w:val="0F0F0F"/>
          <w:spacing w:val="24"/>
          <w:w w:val="105"/>
        </w:rPr>
        <w:t xml:space="preserve"> </w:t>
      </w:r>
      <w:r>
        <w:rPr>
          <w:color w:val="0F0F0F"/>
          <w:w w:val="105"/>
        </w:rPr>
        <w:t>propelled</w:t>
      </w:r>
      <w:r>
        <w:rPr>
          <w:color w:val="0F0F0F"/>
          <w:spacing w:val="18"/>
          <w:w w:val="105"/>
        </w:rPr>
        <w:t xml:space="preserve"> </w:t>
      </w:r>
      <w:r>
        <w:rPr>
          <w:color w:val="0F0F0F"/>
          <w:w w:val="105"/>
        </w:rPr>
        <w:t>by</w:t>
      </w:r>
    </w:p>
    <w:p w14:paraId="6D799F94" w14:textId="77777777" w:rsidR="00192F08" w:rsidRDefault="00192F08">
      <w:pPr>
        <w:pStyle w:val="BodyText"/>
        <w:spacing w:line="448" w:lineRule="auto"/>
        <w:jc w:val="both"/>
        <w:sectPr w:rsidR="00192F08">
          <w:type w:val="continuous"/>
          <w:pgSz w:w="12240" w:h="20160"/>
          <w:pgMar w:top="1380" w:right="1080" w:bottom="280" w:left="1800" w:header="720" w:footer="720" w:gutter="0"/>
          <w:cols w:space="720"/>
        </w:sectPr>
      </w:pPr>
    </w:p>
    <w:p w14:paraId="6DEBF0AA" w14:textId="77777777" w:rsidR="00192F08" w:rsidRDefault="00000000">
      <w:pPr>
        <w:pStyle w:val="BodyText"/>
        <w:spacing w:before="79" w:line="436" w:lineRule="auto"/>
        <w:ind w:left="1827" w:right="23" w:hanging="2"/>
        <w:jc w:val="both"/>
      </w:pPr>
      <w:r>
        <w:rPr>
          <w:color w:val="111111"/>
          <w:w w:val="105"/>
        </w:rPr>
        <w:lastRenderedPageBreak/>
        <w:t xml:space="preserve">the motor vehicle and is capable of being used for </w:t>
      </w:r>
      <w:proofErr w:type="gramStart"/>
      <w:r>
        <w:rPr>
          <w:color w:val="111111"/>
          <w:w w:val="105"/>
        </w:rPr>
        <w:t>the living</w:t>
      </w:r>
      <w:proofErr w:type="gramEnd"/>
      <w:r>
        <w:rPr>
          <w:color w:val="111111"/>
          <w:w w:val="105"/>
        </w:rPr>
        <w:t>, sleeping or eating accommodation of person on a temporary, transient or short-term basis, even if the vehicle is jacked up or its running gear is removed. Examples include but are not</w:t>
      </w:r>
      <w:r>
        <w:rPr>
          <w:color w:val="111111"/>
          <w:spacing w:val="40"/>
          <w:w w:val="105"/>
        </w:rPr>
        <w:t xml:space="preserve"> </w:t>
      </w:r>
      <w:r>
        <w:rPr>
          <w:color w:val="111111"/>
          <w:w w:val="105"/>
        </w:rPr>
        <w:t>limited to those trailers commonly referred to as a tent trailer, pop up trailer, a camper trailer, a recreational trailer, a fifth wheel, a bus converted</w:t>
      </w:r>
      <w:r>
        <w:rPr>
          <w:color w:val="111111"/>
          <w:spacing w:val="37"/>
          <w:w w:val="105"/>
        </w:rPr>
        <w:t xml:space="preserve"> </w:t>
      </w:r>
      <w:r>
        <w:rPr>
          <w:color w:val="111111"/>
          <w:w w:val="105"/>
        </w:rPr>
        <w:t>into a motorhome</w:t>
      </w:r>
      <w:r>
        <w:rPr>
          <w:color w:val="111111"/>
          <w:spacing w:val="37"/>
          <w:w w:val="105"/>
        </w:rPr>
        <w:t xml:space="preserve"> </w:t>
      </w:r>
      <w:r>
        <w:rPr>
          <w:color w:val="111111"/>
          <w:w w:val="105"/>
        </w:rPr>
        <w:t>and a</w:t>
      </w:r>
      <w:r>
        <w:rPr>
          <w:color w:val="111111"/>
          <w:spacing w:val="31"/>
          <w:w w:val="105"/>
        </w:rPr>
        <w:t xml:space="preserve"> </w:t>
      </w:r>
      <w:r>
        <w:rPr>
          <w:color w:val="111111"/>
          <w:w w:val="105"/>
        </w:rPr>
        <w:t>park model trailer.</w:t>
      </w:r>
      <w:r>
        <w:rPr>
          <w:color w:val="111111"/>
          <w:spacing w:val="80"/>
          <w:w w:val="105"/>
        </w:rPr>
        <w:t xml:space="preserve"> </w:t>
      </w:r>
      <w:r>
        <w:rPr>
          <w:color w:val="111111"/>
          <w:w w:val="105"/>
        </w:rPr>
        <w:t>Does not</w:t>
      </w:r>
      <w:r>
        <w:rPr>
          <w:color w:val="111111"/>
          <w:spacing w:val="40"/>
          <w:w w:val="105"/>
        </w:rPr>
        <w:t xml:space="preserve"> </w:t>
      </w:r>
      <w:r>
        <w:rPr>
          <w:color w:val="111111"/>
          <w:w w:val="105"/>
        </w:rPr>
        <w:t>include trailers that carry livestock or utility trailers. Any trailer having dual purpose of hauling and living is subject to this by-law when used predominantly for the purpose of living.</w:t>
      </w:r>
    </w:p>
    <w:p w14:paraId="0F7CAC5C" w14:textId="77777777" w:rsidR="00192F08" w:rsidRDefault="00192F08">
      <w:pPr>
        <w:pStyle w:val="BodyText"/>
        <w:spacing w:before="213"/>
      </w:pPr>
    </w:p>
    <w:p w14:paraId="3CED0FFA" w14:textId="77777777" w:rsidR="00192F08" w:rsidRDefault="00000000">
      <w:pPr>
        <w:pStyle w:val="BodyText"/>
        <w:ind w:left="1824"/>
        <w:jc w:val="both"/>
      </w:pPr>
      <w:r>
        <w:rPr>
          <w:color w:val="111111"/>
          <w:w w:val="90"/>
        </w:rPr>
        <w:t>SCOPE</w:t>
      </w:r>
      <w:r>
        <w:rPr>
          <w:color w:val="111111"/>
          <w:spacing w:val="-8"/>
          <w:w w:val="90"/>
        </w:rPr>
        <w:t xml:space="preserve"> </w:t>
      </w:r>
      <w:r>
        <w:rPr>
          <w:color w:val="111111"/>
          <w:w w:val="90"/>
        </w:rPr>
        <w:t>-</w:t>
      </w:r>
      <w:r>
        <w:rPr>
          <w:color w:val="111111"/>
          <w:spacing w:val="31"/>
        </w:rPr>
        <w:t xml:space="preserve"> </w:t>
      </w:r>
      <w:r>
        <w:rPr>
          <w:color w:val="111111"/>
          <w:w w:val="90"/>
        </w:rPr>
        <w:t>SECTION</w:t>
      </w:r>
      <w:r>
        <w:rPr>
          <w:color w:val="111111"/>
          <w:spacing w:val="-1"/>
        </w:rPr>
        <w:t xml:space="preserve"> </w:t>
      </w:r>
      <w:r>
        <w:rPr>
          <w:color w:val="111111"/>
          <w:spacing w:val="-10"/>
          <w:w w:val="90"/>
        </w:rPr>
        <w:t>3</w:t>
      </w:r>
    </w:p>
    <w:p w14:paraId="6D8AB964" w14:textId="77777777" w:rsidR="00192F08" w:rsidRDefault="00192F08">
      <w:pPr>
        <w:pStyle w:val="BodyText"/>
      </w:pPr>
    </w:p>
    <w:p w14:paraId="7DF72DC8" w14:textId="77777777" w:rsidR="00192F08" w:rsidRDefault="00192F08">
      <w:pPr>
        <w:pStyle w:val="BodyText"/>
        <w:spacing w:before="145"/>
      </w:pPr>
    </w:p>
    <w:p w14:paraId="0EA4469F" w14:textId="77777777" w:rsidR="00192F08" w:rsidRDefault="00000000">
      <w:pPr>
        <w:pStyle w:val="BodyText"/>
        <w:spacing w:before="1" w:line="439" w:lineRule="auto"/>
        <w:ind w:left="1830" w:right="25" w:hanging="6"/>
        <w:jc w:val="both"/>
      </w:pPr>
      <w:r>
        <w:rPr>
          <w:color w:val="111111"/>
          <w:w w:val="105"/>
        </w:rPr>
        <w:t>The owner of land on which a Trailer is situated within The Village of Hilton Beach shall be responsible for obtaining a license from the Municipality, unless an exemption under this By-law is applicable.</w:t>
      </w:r>
    </w:p>
    <w:p w14:paraId="4F360A11" w14:textId="77777777" w:rsidR="00192F08" w:rsidRDefault="00192F08">
      <w:pPr>
        <w:pStyle w:val="BodyText"/>
        <w:spacing w:before="200"/>
      </w:pPr>
    </w:p>
    <w:p w14:paraId="672D12E1" w14:textId="77777777" w:rsidR="00192F08" w:rsidRDefault="00000000">
      <w:pPr>
        <w:pStyle w:val="BodyText"/>
        <w:spacing w:before="1" w:line="429" w:lineRule="auto"/>
        <w:ind w:left="1826" w:right="28" w:hanging="2"/>
        <w:jc w:val="both"/>
      </w:pPr>
      <w:r>
        <w:rPr>
          <w:color w:val="111111"/>
          <w:w w:val="105"/>
        </w:rPr>
        <w:t>The owner</w:t>
      </w:r>
      <w:r>
        <w:rPr>
          <w:color w:val="111111"/>
          <w:spacing w:val="26"/>
          <w:w w:val="105"/>
        </w:rPr>
        <w:t xml:space="preserve"> </w:t>
      </w:r>
      <w:r>
        <w:rPr>
          <w:color w:val="111111"/>
          <w:w w:val="105"/>
        </w:rPr>
        <w:t>of</w:t>
      </w:r>
      <w:r>
        <w:rPr>
          <w:color w:val="111111"/>
          <w:spacing w:val="18"/>
          <w:w w:val="105"/>
        </w:rPr>
        <w:t xml:space="preserve"> </w:t>
      </w:r>
      <w:r>
        <w:rPr>
          <w:color w:val="111111"/>
          <w:w w:val="105"/>
        </w:rPr>
        <w:t>a trailer</w:t>
      </w:r>
      <w:r>
        <w:rPr>
          <w:color w:val="111111"/>
          <w:spacing w:val="24"/>
          <w:w w:val="105"/>
        </w:rPr>
        <w:t xml:space="preserve"> </w:t>
      </w:r>
      <w:r>
        <w:rPr>
          <w:color w:val="111111"/>
          <w:w w:val="105"/>
        </w:rPr>
        <w:t>who is not</w:t>
      </w:r>
      <w:r>
        <w:rPr>
          <w:color w:val="111111"/>
          <w:spacing w:val="40"/>
          <w:w w:val="105"/>
        </w:rPr>
        <w:t xml:space="preserve"> </w:t>
      </w:r>
      <w:r>
        <w:rPr>
          <w:color w:val="111111"/>
          <w:w w:val="105"/>
        </w:rPr>
        <w:t>the registered</w:t>
      </w:r>
      <w:r>
        <w:rPr>
          <w:color w:val="111111"/>
          <w:spacing w:val="29"/>
          <w:w w:val="105"/>
        </w:rPr>
        <w:t xml:space="preserve"> </w:t>
      </w:r>
      <w:r>
        <w:rPr>
          <w:color w:val="111111"/>
          <w:w w:val="105"/>
        </w:rPr>
        <w:t>owner</w:t>
      </w:r>
      <w:r>
        <w:rPr>
          <w:color w:val="111111"/>
          <w:spacing w:val="22"/>
          <w:w w:val="105"/>
        </w:rPr>
        <w:t xml:space="preserve"> </w:t>
      </w:r>
      <w:r>
        <w:rPr>
          <w:color w:val="111111"/>
          <w:w w:val="105"/>
        </w:rPr>
        <w:t>shall</w:t>
      </w:r>
      <w:r>
        <w:rPr>
          <w:color w:val="111111"/>
          <w:spacing w:val="18"/>
          <w:w w:val="105"/>
        </w:rPr>
        <w:t xml:space="preserve"> </w:t>
      </w:r>
      <w:r>
        <w:rPr>
          <w:color w:val="111111"/>
          <w:w w:val="105"/>
        </w:rPr>
        <w:t>not</w:t>
      </w:r>
      <w:r>
        <w:rPr>
          <w:color w:val="111111"/>
          <w:spacing w:val="40"/>
          <w:w w:val="105"/>
        </w:rPr>
        <w:t xml:space="preserve"> </w:t>
      </w:r>
      <w:r>
        <w:rPr>
          <w:color w:val="111111"/>
          <w:w w:val="105"/>
        </w:rPr>
        <w:t>be eligible to</w:t>
      </w:r>
      <w:r>
        <w:rPr>
          <w:color w:val="111111"/>
          <w:spacing w:val="40"/>
          <w:w w:val="105"/>
        </w:rPr>
        <w:t xml:space="preserve"> </w:t>
      </w:r>
      <w:r>
        <w:rPr>
          <w:color w:val="111111"/>
          <w:w w:val="105"/>
        </w:rPr>
        <w:t>obtain a permit</w:t>
      </w:r>
      <w:r>
        <w:rPr>
          <w:color w:val="111111"/>
          <w:spacing w:val="40"/>
          <w:w w:val="105"/>
        </w:rPr>
        <w:t xml:space="preserve"> </w:t>
      </w:r>
      <w:r>
        <w:rPr>
          <w:color w:val="111111"/>
          <w:w w:val="105"/>
        </w:rPr>
        <w:t>without</w:t>
      </w:r>
      <w:r>
        <w:rPr>
          <w:color w:val="111111"/>
          <w:spacing w:val="37"/>
          <w:w w:val="105"/>
        </w:rPr>
        <w:t xml:space="preserve"> </w:t>
      </w:r>
      <w:r>
        <w:rPr>
          <w:color w:val="111111"/>
          <w:w w:val="105"/>
        </w:rPr>
        <w:t>the written consent</w:t>
      </w:r>
      <w:r>
        <w:rPr>
          <w:color w:val="111111"/>
          <w:spacing w:val="40"/>
          <w:w w:val="105"/>
        </w:rPr>
        <w:t xml:space="preserve"> </w:t>
      </w:r>
      <w:r>
        <w:rPr>
          <w:color w:val="111111"/>
          <w:w w:val="105"/>
        </w:rPr>
        <w:t>of the registered owner.</w:t>
      </w:r>
    </w:p>
    <w:p w14:paraId="473A205F" w14:textId="77777777" w:rsidR="00192F08" w:rsidRDefault="00192F08">
      <w:pPr>
        <w:pStyle w:val="BodyText"/>
        <w:spacing w:before="210"/>
      </w:pPr>
    </w:p>
    <w:p w14:paraId="1BF8C62A" w14:textId="77777777" w:rsidR="00192F08" w:rsidRDefault="00000000">
      <w:pPr>
        <w:pStyle w:val="BodyText"/>
        <w:ind w:left="1828"/>
      </w:pPr>
      <w:r>
        <w:rPr>
          <w:color w:val="111111"/>
          <w:spacing w:val="-2"/>
          <w:w w:val="105"/>
        </w:rPr>
        <w:t>No</w:t>
      </w:r>
      <w:r>
        <w:rPr>
          <w:color w:val="111111"/>
          <w:spacing w:val="-14"/>
          <w:w w:val="105"/>
        </w:rPr>
        <w:t xml:space="preserve"> </w:t>
      </w:r>
      <w:r>
        <w:rPr>
          <w:color w:val="111111"/>
          <w:spacing w:val="-2"/>
          <w:w w:val="105"/>
        </w:rPr>
        <w:t>license</w:t>
      </w:r>
      <w:r>
        <w:rPr>
          <w:color w:val="111111"/>
          <w:spacing w:val="-5"/>
          <w:w w:val="105"/>
        </w:rPr>
        <w:t xml:space="preserve"> </w:t>
      </w:r>
      <w:r>
        <w:rPr>
          <w:color w:val="111111"/>
          <w:spacing w:val="-2"/>
          <w:w w:val="105"/>
        </w:rPr>
        <w:t>shall</w:t>
      </w:r>
      <w:r>
        <w:rPr>
          <w:color w:val="111111"/>
          <w:spacing w:val="-8"/>
          <w:w w:val="105"/>
        </w:rPr>
        <w:t xml:space="preserve"> </w:t>
      </w:r>
      <w:r>
        <w:rPr>
          <w:color w:val="111111"/>
          <w:spacing w:val="-2"/>
          <w:w w:val="105"/>
        </w:rPr>
        <w:t>be</w:t>
      </w:r>
      <w:r>
        <w:rPr>
          <w:color w:val="111111"/>
          <w:spacing w:val="-13"/>
          <w:w w:val="105"/>
        </w:rPr>
        <w:t xml:space="preserve"> </w:t>
      </w:r>
      <w:r>
        <w:rPr>
          <w:color w:val="111111"/>
          <w:spacing w:val="-2"/>
          <w:w w:val="105"/>
        </w:rPr>
        <w:t>issued</w:t>
      </w:r>
      <w:r>
        <w:rPr>
          <w:color w:val="111111"/>
          <w:spacing w:val="-3"/>
          <w:w w:val="105"/>
        </w:rPr>
        <w:t xml:space="preserve"> </w:t>
      </w:r>
      <w:r>
        <w:rPr>
          <w:color w:val="111111"/>
          <w:spacing w:val="-2"/>
          <w:w w:val="105"/>
        </w:rPr>
        <w:t>unless the</w:t>
      </w:r>
      <w:r>
        <w:rPr>
          <w:color w:val="111111"/>
          <w:spacing w:val="-11"/>
          <w:w w:val="105"/>
        </w:rPr>
        <w:t xml:space="preserve"> </w:t>
      </w:r>
      <w:r>
        <w:rPr>
          <w:color w:val="111111"/>
          <w:spacing w:val="-2"/>
          <w:w w:val="105"/>
        </w:rPr>
        <w:t>prescribed</w:t>
      </w:r>
      <w:r>
        <w:rPr>
          <w:color w:val="111111"/>
          <w:spacing w:val="2"/>
          <w:w w:val="105"/>
        </w:rPr>
        <w:t xml:space="preserve"> </w:t>
      </w:r>
      <w:r>
        <w:rPr>
          <w:color w:val="111111"/>
          <w:spacing w:val="-2"/>
          <w:w w:val="105"/>
        </w:rPr>
        <w:t>fee</w:t>
      </w:r>
      <w:r>
        <w:rPr>
          <w:color w:val="111111"/>
          <w:spacing w:val="-10"/>
          <w:w w:val="105"/>
        </w:rPr>
        <w:t xml:space="preserve"> </w:t>
      </w:r>
      <w:r>
        <w:rPr>
          <w:color w:val="111111"/>
          <w:spacing w:val="-2"/>
          <w:w w:val="105"/>
        </w:rPr>
        <w:t>has</w:t>
      </w:r>
      <w:r>
        <w:rPr>
          <w:color w:val="111111"/>
          <w:spacing w:val="-8"/>
          <w:w w:val="105"/>
        </w:rPr>
        <w:t xml:space="preserve"> </w:t>
      </w:r>
      <w:r>
        <w:rPr>
          <w:color w:val="111111"/>
          <w:spacing w:val="-2"/>
          <w:w w:val="105"/>
        </w:rPr>
        <w:t>been</w:t>
      </w:r>
      <w:r>
        <w:rPr>
          <w:color w:val="111111"/>
          <w:spacing w:val="-12"/>
          <w:w w:val="105"/>
        </w:rPr>
        <w:t xml:space="preserve"> </w:t>
      </w:r>
      <w:r>
        <w:rPr>
          <w:color w:val="111111"/>
          <w:spacing w:val="-2"/>
          <w:w w:val="105"/>
        </w:rPr>
        <w:t>paid.</w:t>
      </w:r>
    </w:p>
    <w:p w14:paraId="31D6F115" w14:textId="77777777" w:rsidR="00192F08" w:rsidRDefault="00192F08">
      <w:pPr>
        <w:pStyle w:val="BodyText"/>
      </w:pPr>
    </w:p>
    <w:p w14:paraId="1DEB7278" w14:textId="77777777" w:rsidR="00192F08" w:rsidRDefault="00192F08">
      <w:pPr>
        <w:pStyle w:val="BodyText"/>
        <w:spacing w:before="155"/>
      </w:pPr>
    </w:p>
    <w:p w14:paraId="6C933624" w14:textId="77777777" w:rsidR="00192F08" w:rsidRDefault="00000000">
      <w:pPr>
        <w:pStyle w:val="BodyText"/>
        <w:ind w:left="1822"/>
      </w:pPr>
      <w:r>
        <w:rPr>
          <w:color w:val="111111"/>
          <w:w w:val="90"/>
        </w:rPr>
        <w:t>EXEMPTIONS</w:t>
      </w:r>
      <w:r>
        <w:rPr>
          <w:color w:val="111111"/>
          <w:spacing w:val="7"/>
        </w:rPr>
        <w:t xml:space="preserve"> </w:t>
      </w:r>
      <w:r>
        <w:rPr>
          <w:color w:val="111111"/>
          <w:w w:val="90"/>
        </w:rPr>
        <w:t>-</w:t>
      </w:r>
      <w:r>
        <w:rPr>
          <w:color w:val="111111"/>
          <w:spacing w:val="58"/>
        </w:rPr>
        <w:t xml:space="preserve"> </w:t>
      </w:r>
      <w:r>
        <w:rPr>
          <w:color w:val="111111"/>
          <w:w w:val="90"/>
        </w:rPr>
        <w:t>SECTION</w:t>
      </w:r>
      <w:r>
        <w:rPr>
          <w:color w:val="111111"/>
          <w:spacing w:val="12"/>
        </w:rPr>
        <w:t xml:space="preserve"> </w:t>
      </w:r>
      <w:r>
        <w:rPr>
          <w:color w:val="111111"/>
          <w:spacing w:val="-10"/>
          <w:w w:val="90"/>
        </w:rPr>
        <w:t>4</w:t>
      </w:r>
    </w:p>
    <w:p w14:paraId="6690E708" w14:textId="77777777" w:rsidR="00192F08" w:rsidRDefault="00192F08">
      <w:pPr>
        <w:pStyle w:val="BodyText"/>
      </w:pPr>
    </w:p>
    <w:p w14:paraId="5FFC03BB" w14:textId="77777777" w:rsidR="00192F08" w:rsidRDefault="00192F08">
      <w:pPr>
        <w:pStyle w:val="BodyText"/>
        <w:spacing w:before="159"/>
      </w:pPr>
    </w:p>
    <w:p w14:paraId="6228175D" w14:textId="77777777" w:rsidR="00192F08" w:rsidRDefault="00000000">
      <w:pPr>
        <w:pStyle w:val="BodyText"/>
        <w:ind w:left="1830"/>
      </w:pPr>
      <w:r>
        <w:rPr>
          <w:color w:val="111111"/>
          <w:w w:val="105"/>
        </w:rPr>
        <w:t>A</w:t>
      </w:r>
      <w:r>
        <w:rPr>
          <w:color w:val="111111"/>
          <w:spacing w:val="-14"/>
          <w:w w:val="105"/>
        </w:rPr>
        <w:t xml:space="preserve"> </w:t>
      </w:r>
      <w:r>
        <w:rPr>
          <w:color w:val="111111"/>
          <w:w w:val="105"/>
        </w:rPr>
        <w:t>Trailer</w:t>
      </w:r>
      <w:r>
        <w:rPr>
          <w:color w:val="111111"/>
          <w:spacing w:val="-2"/>
          <w:w w:val="105"/>
        </w:rPr>
        <w:t xml:space="preserve"> </w:t>
      </w:r>
      <w:r>
        <w:rPr>
          <w:color w:val="111111"/>
          <w:w w:val="105"/>
        </w:rPr>
        <w:t>that</w:t>
      </w:r>
      <w:r>
        <w:rPr>
          <w:color w:val="111111"/>
          <w:spacing w:val="-5"/>
          <w:w w:val="105"/>
        </w:rPr>
        <w:t xml:space="preserve"> </w:t>
      </w:r>
      <w:r>
        <w:rPr>
          <w:color w:val="111111"/>
          <w:w w:val="105"/>
        </w:rPr>
        <w:t>is</w:t>
      </w:r>
      <w:r>
        <w:rPr>
          <w:color w:val="111111"/>
          <w:spacing w:val="-10"/>
          <w:w w:val="105"/>
        </w:rPr>
        <w:t xml:space="preserve"> </w:t>
      </w:r>
      <w:r>
        <w:rPr>
          <w:color w:val="111111"/>
          <w:w w:val="105"/>
        </w:rPr>
        <w:t>stored</w:t>
      </w:r>
      <w:r>
        <w:rPr>
          <w:color w:val="111111"/>
          <w:spacing w:val="-9"/>
          <w:w w:val="105"/>
        </w:rPr>
        <w:t xml:space="preserve"> </w:t>
      </w:r>
      <w:r>
        <w:rPr>
          <w:color w:val="111111"/>
          <w:w w:val="105"/>
        </w:rPr>
        <w:t>on</w:t>
      </w:r>
      <w:r>
        <w:rPr>
          <w:color w:val="111111"/>
          <w:spacing w:val="-7"/>
          <w:w w:val="105"/>
        </w:rPr>
        <w:t xml:space="preserve"> </w:t>
      </w:r>
      <w:r>
        <w:rPr>
          <w:color w:val="111111"/>
          <w:w w:val="105"/>
        </w:rPr>
        <w:t>a</w:t>
      </w:r>
      <w:r>
        <w:rPr>
          <w:color w:val="111111"/>
          <w:spacing w:val="1"/>
          <w:w w:val="105"/>
        </w:rPr>
        <w:t xml:space="preserve"> </w:t>
      </w:r>
      <w:r>
        <w:rPr>
          <w:color w:val="111111"/>
          <w:w w:val="105"/>
        </w:rPr>
        <w:t>property</w:t>
      </w:r>
      <w:r>
        <w:rPr>
          <w:color w:val="111111"/>
          <w:spacing w:val="-3"/>
          <w:w w:val="105"/>
        </w:rPr>
        <w:t xml:space="preserve"> </w:t>
      </w:r>
      <w:r>
        <w:rPr>
          <w:color w:val="111111"/>
          <w:w w:val="105"/>
        </w:rPr>
        <w:t>and</w:t>
      </w:r>
      <w:r>
        <w:rPr>
          <w:color w:val="111111"/>
          <w:spacing w:val="-2"/>
          <w:w w:val="105"/>
        </w:rPr>
        <w:t xml:space="preserve"> </w:t>
      </w:r>
      <w:r>
        <w:rPr>
          <w:color w:val="111111"/>
          <w:w w:val="105"/>
        </w:rPr>
        <w:t>not</w:t>
      </w:r>
      <w:r>
        <w:rPr>
          <w:color w:val="111111"/>
          <w:spacing w:val="23"/>
          <w:w w:val="105"/>
        </w:rPr>
        <w:t xml:space="preserve"> </w:t>
      </w:r>
      <w:r>
        <w:rPr>
          <w:color w:val="111111"/>
          <w:w w:val="105"/>
        </w:rPr>
        <w:t>used</w:t>
      </w:r>
      <w:r>
        <w:rPr>
          <w:color w:val="111111"/>
          <w:spacing w:val="-1"/>
          <w:w w:val="105"/>
        </w:rPr>
        <w:t xml:space="preserve"> </w:t>
      </w:r>
      <w:r>
        <w:rPr>
          <w:color w:val="111111"/>
          <w:w w:val="105"/>
        </w:rPr>
        <w:t>shall</w:t>
      </w:r>
      <w:r>
        <w:rPr>
          <w:color w:val="111111"/>
          <w:spacing w:val="-5"/>
          <w:w w:val="105"/>
        </w:rPr>
        <w:t xml:space="preserve"> </w:t>
      </w:r>
      <w:r>
        <w:rPr>
          <w:color w:val="111111"/>
          <w:w w:val="105"/>
        </w:rPr>
        <w:t>not</w:t>
      </w:r>
      <w:r>
        <w:rPr>
          <w:color w:val="111111"/>
          <w:spacing w:val="24"/>
          <w:w w:val="105"/>
        </w:rPr>
        <w:t xml:space="preserve"> </w:t>
      </w:r>
      <w:r>
        <w:rPr>
          <w:color w:val="111111"/>
          <w:w w:val="105"/>
        </w:rPr>
        <w:t>require</w:t>
      </w:r>
      <w:r>
        <w:rPr>
          <w:color w:val="111111"/>
          <w:spacing w:val="-3"/>
          <w:w w:val="105"/>
        </w:rPr>
        <w:t xml:space="preserve"> </w:t>
      </w:r>
      <w:r>
        <w:rPr>
          <w:color w:val="111111"/>
          <w:w w:val="105"/>
        </w:rPr>
        <w:t>a</w:t>
      </w:r>
      <w:r>
        <w:rPr>
          <w:color w:val="111111"/>
          <w:spacing w:val="-3"/>
          <w:w w:val="105"/>
        </w:rPr>
        <w:t xml:space="preserve"> </w:t>
      </w:r>
      <w:r>
        <w:rPr>
          <w:color w:val="111111"/>
          <w:spacing w:val="-2"/>
          <w:w w:val="105"/>
        </w:rPr>
        <w:t>permit.</w:t>
      </w:r>
    </w:p>
    <w:p w14:paraId="37154358" w14:textId="77777777" w:rsidR="00192F08" w:rsidRDefault="00192F08">
      <w:pPr>
        <w:pStyle w:val="BodyText"/>
      </w:pPr>
    </w:p>
    <w:p w14:paraId="45C56AC6" w14:textId="77777777" w:rsidR="00192F08" w:rsidRDefault="00192F08">
      <w:pPr>
        <w:pStyle w:val="BodyText"/>
        <w:spacing w:before="155"/>
      </w:pPr>
    </w:p>
    <w:p w14:paraId="419E05AC" w14:textId="77777777" w:rsidR="00192F08" w:rsidRDefault="00000000">
      <w:pPr>
        <w:pStyle w:val="BodyText"/>
        <w:ind w:left="1815"/>
      </w:pPr>
      <w:r>
        <w:rPr>
          <w:color w:val="111111"/>
        </w:rPr>
        <w:t>Trailers</w:t>
      </w:r>
      <w:r>
        <w:rPr>
          <w:color w:val="111111"/>
          <w:spacing w:val="26"/>
        </w:rPr>
        <w:t xml:space="preserve"> </w:t>
      </w:r>
      <w:r>
        <w:rPr>
          <w:color w:val="111111"/>
        </w:rPr>
        <w:t>situated</w:t>
      </w:r>
      <w:r>
        <w:rPr>
          <w:color w:val="111111"/>
          <w:spacing w:val="27"/>
        </w:rPr>
        <w:t xml:space="preserve"> </w:t>
      </w:r>
      <w:r>
        <w:rPr>
          <w:color w:val="111111"/>
        </w:rPr>
        <w:t>within</w:t>
      </w:r>
      <w:r>
        <w:rPr>
          <w:color w:val="111111"/>
          <w:spacing w:val="17"/>
        </w:rPr>
        <w:t xml:space="preserve"> </w:t>
      </w:r>
      <w:r>
        <w:rPr>
          <w:color w:val="111111"/>
        </w:rPr>
        <w:t>a</w:t>
      </w:r>
      <w:r>
        <w:rPr>
          <w:color w:val="111111"/>
          <w:spacing w:val="14"/>
        </w:rPr>
        <w:t xml:space="preserve"> </w:t>
      </w:r>
      <w:r>
        <w:rPr>
          <w:color w:val="111111"/>
        </w:rPr>
        <w:t>licensed</w:t>
      </w:r>
      <w:r>
        <w:rPr>
          <w:color w:val="111111"/>
          <w:spacing w:val="15"/>
        </w:rPr>
        <w:t xml:space="preserve"> </w:t>
      </w:r>
      <w:r>
        <w:rPr>
          <w:color w:val="111111"/>
        </w:rPr>
        <w:t>Trailer</w:t>
      </w:r>
      <w:r>
        <w:rPr>
          <w:color w:val="111111"/>
          <w:spacing w:val="20"/>
        </w:rPr>
        <w:t xml:space="preserve"> </w:t>
      </w:r>
      <w:r>
        <w:rPr>
          <w:color w:val="111111"/>
        </w:rPr>
        <w:t>Park</w:t>
      </w:r>
      <w:r>
        <w:rPr>
          <w:color w:val="111111"/>
          <w:spacing w:val="20"/>
        </w:rPr>
        <w:t xml:space="preserve"> </w:t>
      </w:r>
      <w:r>
        <w:rPr>
          <w:color w:val="111111"/>
        </w:rPr>
        <w:t>shall</w:t>
      </w:r>
      <w:r>
        <w:rPr>
          <w:color w:val="111111"/>
          <w:spacing w:val="14"/>
        </w:rPr>
        <w:t xml:space="preserve"> </w:t>
      </w:r>
      <w:r>
        <w:rPr>
          <w:color w:val="111111"/>
        </w:rPr>
        <w:t>not</w:t>
      </w:r>
      <w:r>
        <w:rPr>
          <w:color w:val="111111"/>
          <w:spacing w:val="49"/>
        </w:rPr>
        <w:t xml:space="preserve"> </w:t>
      </w:r>
      <w:r>
        <w:rPr>
          <w:color w:val="111111"/>
        </w:rPr>
        <w:t>require</w:t>
      </w:r>
      <w:r>
        <w:rPr>
          <w:color w:val="111111"/>
          <w:spacing w:val="23"/>
        </w:rPr>
        <w:t xml:space="preserve"> </w:t>
      </w:r>
      <w:r>
        <w:rPr>
          <w:color w:val="111111"/>
        </w:rPr>
        <w:t>a</w:t>
      </w:r>
      <w:r>
        <w:rPr>
          <w:color w:val="111111"/>
          <w:spacing w:val="20"/>
        </w:rPr>
        <w:t xml:space="preserve"> </w:t>
      </w:r>
      <w:r>
        <w:rPr>
          <w:color w:val="111111"/>
          <w:spacing w:val="-2"/>
        </w:rPr>
        <w:t>license.</w:t>
      </w:r>
    </w:p>
    <w:p w14:paraId="664C65DB" w14:textId="77777777" w:rsidR="00192F08" w:rsidRDefault="00192F08">
      <w:pPr>
        <w:pStyle w:val="BodyText"/>
      </w:pPr>
    </w:p>
    <w:p w14:paraId="1BEC829D" w14:textId="77777777" w:rsidR="00192F08" w:rsidRDefault="00192F08">
      <w:pPr>
        <w:pStyle w:val="BodyText"/>
        <w:spacing w:before="155"/>
      </w:pPr>
    </w:p>
    <w:p w14:paraId="5B5B84C5" w14:textId="77777777" w:rsidR="00192F08" w:rsidRDefault="00000000">
      <w:pPr>
        <w:pStyle w:val="BodyText"/>
        <w:spacing w:line="439" w:lineRule="auto"/>
        <w:ind w:left="1810" w:right="37" w:firstLine="11"/>
        <w:jc w:val="both"/>
      </w:pPr>
      <w:r>
        <w:rPr>
          <w:color w:val="111111"/>
          <w:w w:val="110"/>
        </w:rPr>
        <w:t>Where a</w:t>
      </w:r>
      <w:r>
        <w:rPr>
          <w:color w:val="111111"/>
          <w:spacing w:val="-1"/>
          <w:w w:val="110"/>
        </w:rPr>
        <w:t xml:space="preserve"> </w:t>
      </w:r>
      <w:r>
        <w:rPr>
          <w:color w:val="111111"/>
          <w:w w:val="110"/>
        </w:rPr>
        <w:t>Building</w:t>
      </w:r>
      <w:r>
        <w:rPr>
          <w:color w:val="111111"/>
          <w:spacing w:val="-1"/>
          <w:w w:val="110"/>
        </w:rPr>
        <w:t xml:space="preserve"> </w:t>
      </w:r>
      <w:r>
        <w:rPr>
          <w:color w:val="111111"/>
          <w:w w:val="110"/>
        </w:rPr>
        <w:t>Permit has</w:t>
      </w:r>
      <w:r>
        <w:rPr>
          <w:color w:val="111111"/>
          <w:spacing w:val="-4"/>
          <w:w w:val="110"/>
        </w:rPr>
        <w:t xml:space="preserve"> </w:t>
      </w:r>
      <w:r>
        <w:rPr>
          <w:color w:val="111111"/>
          <w:w w:val="110"/>
        </w:rPr>
        <w:t>been</w:t>
      </w:r>
      <w:r>
        <w:rPr>
          <w:color w:val="111111"/>
          <w:spacing w:val="-3"/>
          <w:w w:val="110"/>
        </w:rPr>
        <w:t xml:space="preserve"> </w:t>
      </w:r>
      <w:r>
        <w:rPr>
          <w:color w:val="111111"/>
          <w:w w:val="110"/>
        </w:rPr>
        <w:t>issued by</w:t>
      </w:r>
      <w:r>
        <w:rPr>
          <w:color w:val="111111"/>
          <w:spacing w:val="-4"/>
          <w:w w:val="110"/>
        </w:rPr>
        <w:t xml:space="preserve"> </w:t>
      </w:r>
      <w:r>
        <w:rPr>
          <w:color w:val="111111"/>
          <w:w w:val="110"/>
        </w:rPr>
        <w:t>the Chief Building</w:t>
      </w:r>
      <w:r>
        <w:rPr>
          <w:color w:val="111111"/>
          <w:spacing w:val="-2"/>
          <w:w w:val="110"/>
        </w:rPr>
        <w:t xml:space="preserve"> </w:t>
      </w:r>
      <w:r>
        <w:rPr>
          <w:color w:val="111111"/>
          <w:w w:val="110"/>
        </w:rPr>
        <w:t>Official, a Trailer</w:t>
      </w:r>
      <w:r>
        <w:rPr>
          <w:color w:val="111111"/>
          <w:spacing w:val="-3"/>
          <w:w w:val="110"/>
        </w:rPr>
        <w:t xml:space="preserve"> </w:t>
      </w:r>
      <w:r>
        <w:rPr>
          <w:color w:val="111111"/>
          <w:w w:val="110"/>
        </w:rPr>
        <w:t>may</w:t>
      </w:r>
      <w:r>
        <w:rPr>
          <w:color w:val="111111"/>
          <w:spacing w:val="-3"/>
          <w:w w:val="110"/>
        </w:rPr>
        <w:t xml:space="preserve"> </w:t>
      </w:r>
      <w:r>
        <w:rPr>
          <w:color w:val="111111"/>
          <w:w w:val="110"/>
        </w:rPr>
        <w:t>be</w:t>
      </w:r>
      <w:r>
        <w:rPr>
          <w:color w:val="111111"/>
          <w:spacing w:val="-10"/>
          <w:w w:val="110"/>
        </w:rPr>
        <w:t xml:space="preserve"> </w:t>
      </w:r>
      <w:r>
        <w:rPr>
          <w:color w:val="111111"/>
          <w:w w:val="110"/>
        </w:rPr>
        <w:t>temporarily located</w:t>
      </w:r>
      <w:r>
        <w:rPr>
          <w:color w:val="111111"/>
          <w:spacing w:val="-7"/>
          <w:w w:val="110"/>
        </w:rPr>
        <w:t xml:space="preserve"> </w:t>
      </w:r>
      <w:r>
        <w:rPr>
          <w:color w:val="111111"/>
          <w:w w:val="110"/>
        </w:rPr>
        <w:t>on</w:t>
      </w:r>
      <w:r>
        <w:rPr>
          <w:color w:val="111111"/>
          <w:spacing w:val="-15"/>
          <w:w w:val="110"/>
        </w:rPr>
        <w:t xml:space="preserve"> </w:t>
      </w:r>
      <w:r>
        <w:rPr>
          <w:color w:val="111111"/>
          <w:w w:val="110"/>
        </w:rPr>
        <w:t>the</w:t>
      </w:r>
      <w:r>
        <w:rPr>
          <w:color w:val="111111"/>
          <w:spacing w:val="-4"/>
          <w:w w:val="110"/>
        </w:rPr>
        <w:t xml:space="preserve"> </w:t>
      </w:r>
      <w:r>
        <w:rPr>
          <w:color w:val="111111"/>
          <w:w w:val="110"/>
        </w:rPr>
        <w:t>property while</w:t>
      </w:r>
      <w:r>
        <w:rPr>
          <w:color w:val="111111"/>
          <w:spacing w:val="-3"/>
          <w:w w:val="110"/>
        </w:rPr>
        <w:t xml:space="preserve"> </w:t>
      </w:r>
      <w:r>
        <w:rPr>
          <w:color w:val="111111"/>
          <w:w w:val="110"/>
        </w:rPr>
        <w:t>a Building</w:t>
      </w:r>
      <w:r>
        <w:rPr>
          <w:color w:val="111111"/>
          <w:spacing w:val="-7"/>
          <w:w w:val="110"/>
        </w:rPr>
        <w:t xml:space="preserve"> </w:t>
      </w:r>
      <w:r>
        <w:rPr>
          <w:color w:val="111111"/>
          <w:w w:val="110"/>
        </w:rPr>
        <w:t>Permit for</w:t>
      </w:r>
      <w:r>
        <w:rPr>
          <w:color w:val="111111"/>
          <w:spacing w:val="-17"/>
          <w:w w:val="110"/>
        </w:rPr>
        <w:t xml:space="preserve"> </w:t>
      </w:r>
      <w:r>
        <w:rPr>
          <w:color w:val="111111"/>
          <w:w w:val="110"/>
        </w:rPr>
        <w:t>a</w:t>
      </w:r>
      <w:r>
        <w:rPr>
          <w:color w:val="111111"/>
          <w:spacing w:val="-13"/>
          <w:w w:val="110"/>
        </w:rPr>
        <w:t xml:space="preserve"> </w:t>
      </w:r>
      <w:r>
        <w:rPr>
          <w:color w:val="111111"/>
          <w:w w:val="110"/>
        </w:rPr>
        <w:t>dwelling</w:t>
      </w:r>
      <w:r>
        <w:rPr>
          <w:color w:val="111111"/>
          <w:spacing w:val="-17"/>
          <w:w w:val="110"/>
        </w:rPr>
        <w:t xml:space="preserve"> </w:t>
      </w:r>
      <w:r>
        <w:rPr>
          <w:color w:val="111111"/>
          <w:w w:val="110"/>
        </w:rPr>
        <w:t>is</w:t>
      </w:r>
      <w:r>
        <w:rPr>
          <w:color w:val="111111"/>
          <w:spacing w:val="-16"/>
          <w:w w:val="110"/>
        </w:rPr>
        <w:t xml:space="preserve"> </w:t>
      </w:r>
      <w:r>
        <w:rPr>
          <w:color w:val="111111"/>
          <w:w w:val="110"/>
        </w:rPr>
        <w:t>in</w:t>
      </w:r>
      <w:r>
        <w:rPr>
          <w:color w:val="111111"/>
          <w:spacing w:val="-6"/>
          <w:w w:val="110"/>
        </w:rPr>
        <w:t xml:space="preserve"> </w:t>
      </w:r>
      <w:r>
        <w:rPr>
          <w:color w:val="111111"/>
          <w:w w:val="110"/>
        </w:rPr>
        <w:t>effect.</w:t>
      </w:r>
      <w:r>
        <w:rPr>
          <w:color w:val="111111"/>
          <w:spacing w:val="18"/>
          <w:w w:val="110"/>
        </w:rPr>
        <w:t xml:space="preserve"> </w:t>
      </w:r>
      <w:r>
        <w:rPr>
          <w:color w:val="111111"/>
          <w:w w:val="110"/>
        </w:rPr>
        <w:t>In</w:t>
      </w:r>
      <w:r>
        <w:rPr>
          <w:color w:val="111111"/>
          <w:spacing w:val="-17"/>
          <w:w w:val="110"/>
        </w:rPr>
        <w:t xml:space="preserve"> </w:t>
      </w:r>
      <w:r>
        <w:rPr>
          <w:color w:val="111111"/>
          <w:w w:val="110"/>
        </w:rPr>
        <w:t>this</w:t>
      </w:r>
      <w:r>
        <w:rPr>
          <w:color w:val="111111"/>
          <w:spacing w:val="-16"/>
          <w:w w:val="110"/>
        </w:rPr>
        <w:t xml:space="preserve"> </w:t>
      </w:r>
      <w:r>
        <w:rPr>
          <w:color w:val="111111"/>
          <w:w w:val="110"/>
        </w:rPr>
        <w:t>case,</w:t>
      </w:r>
      <w:r>
        <w:rPr>
          <w:color w:val="111111"/>
          <w:spacing w:val="-16"/>
          <w:w w:val="110"/>
        </w:rPr>
        <w:t xml:space="preserve"> </w:t>
      </w:r>
      <w:r>
        <w:rPr>
          <w:color w:val="111111"/>
          <w:w w:val="110"/>
        </w:rPr>
        <w:t>the</w:t>
      </w:r>
      <w:r>
        <w:rPr>
          <w:color w:val="111111"/>
          <w:spacing w:val="18"/>
          <w:w w:val="110"/>
        </w:rPr>
        <w:t xml:space="preserve"> </w:t>
      </w:r>
      <w:r>
        <w:rPr>
          <w:color w:val="111111"/>
          <w:w w:val="110"/>
        </w:rPr>
        <w:t>registered</w:t>
      </w:r>
      <w:r>
        <w:rPr>
          <w:color w:val="111111"/>
          <w:spacing w:val="-9"/>
          <w:w w:val="110"/>
        </w:rPr>
        <w:t xml:space="preserve"> </w:t>
      </w:r>
      <w:r>
        <w:rPr>
          <w:color w:val="111111"/>
          <w:w w:val="110"/>
        </w:rPr>
        <w:t>owner</w:t>
      </w:r>
      <w:r>
        <w:rPr>
          <w:color w:val="111111"/>
          <w:spacing w:val="-10"/>
          <w:w w:val="110"/>
        </w:rPr>
        <w:t xml:space="preserve"> </w:t>
      </w:r>
      <w:r>
        <w:rPr>
          <w:color w:val="111111"/>
          <w:w w:val="110"/>
        </w:rPr>
        <w:t>must</w:t>
      </w:r>
      <w:r>
        <w:rPr>
          <w:color w:val="111111"/>
          <w:spacing w:val="-9"/>
          <w:w w:val="110"/>
        </w:rPr>
        <w:t xml:space="preserve"> </w:t>
      </w:r>
      <w:r>
        <w:rPr>
          <w:color w:val="111111"/>
          <w:w w:val="110"/>
        </w:rPr>
        <w:t>enter</w:t>
      </w:r>
      <w:r>
        <w:rPr>
          <w:color w:val="111111"/>
          <w:spacing w:val="-9"/>
          <w:w w:val="110"/>
        </w:rPr>
        <w:t xml:space="preserve"> </w:t>
      </w:r>
      <w:r>
        <w:rPr>
          <w:color w:val="111111"/>
          <w:w w:val="110"/>
        </w:rPr>
        <w:t>into an agreement</w:t>
      </w:r>
      <w:r>
        <w:rPr>
          <w:color w:val="111111"/>
          <w:spacing w:val="40"/>
          <w:w w:val="110"/>
        </w:rPr>
        <w:t xml:space="preserve"> </w:t>
      </w:r>
      <w:r>
        <w:rPr>
          <w:color w:val="111111"/>
          <w:w w:val="110"/>
        </w:rPr>
        <w:t>with the</w:t>
      </w:r>
      <w:r>
        <w:rPr>
          <w:color w:val="111111"/>
          <w:spacing w:val="-7"/>
          <w:w w:val="110"/>
        </w:rPr>
        <w:t xml:space="preserve"> </w:t>
      </w:r>
      <w:r>
        <w:rPr>
          <w:color w:val="111111"/>
          <w:w w:val="110"/>
        </w:rPr>
        <w:t>Municipality.</w:t>
      </w:r>
    </w:p>
    <w:p w14:paraId="61015B32" w14:textId="77777777" w:rsidR="00192F08" w:rsidRDefault="00192F08">
      <w:pPr>
        <w:pStyle w:val="BodyText"/>
        <w:spacing w:before="196"/>
      </w:pPr>
    </w:p>
    <w:p w14:paraId="0C148102" w14:textId="77777777" w:rsidR="00192F08" w:rsidRDefault="00000000">
      <w:pPr>
        <w:pStyle w:val="BodyText"/>
        <w:spacing w:line="439" w:lineRule="auto"/>
        <w:ind w:left="1810" w:right="43" w:firstLine="4"/>
        <w:jc w:val="both"/>
      </w:pPr>
      <w:r>
        <w:rPr>
          <w:color w:val="111111"/>
          <w:w w:val="105"/>
        </w:rPr>
        <w:t>A livestock or utility trailer shall not</w:t>
      </w:r>
      <w:r>
        <w:rPr>
          <w:color w:val="111111"/>
          <w:spacing w:val="33"/>
          <w:w w:val="105"/>
        </w:rPr>
        <w:t xml:space="preserve"> </w:t>
      </w:r>
      <w:r>
        <w:rPr>
          <w:color w:val="111111"/>
          <w:w w:val="105"/>
        </w:rPr>
        <w:t>require a</w:t>
      </w:r>
      <w:r>
        <w:rPr>
          <w:color w:val="111111"/>
          <w:spacing w:val="-3"/>
          <w:w w:val="105"/>
        </w:rPr>
        <w:t xml:space="preserve"> </w:t>
      </w:r>
      <w:r>
        <w:rPr>
          <w:color w:val="111111"/>
          <w:w w:val="105"/>
        </w:rPr>
        <w:t>license. Any trailer having dual purpose of hauling and living habitation is subject to this by-law when used predominantly for the purpose of living habitation.</w:t>
      </w:r>
    </w:p>
    <w:p w14:paraId="09A5D62A" w14:textId="77777777" w:rsidR="00192F08" w:rsidRDefault="00192F08">
      <w:pPr>
        <w:pStyle w:val="BodyText"/>
        <w:spacing w:before="206"/>
      </w:pPr>
    </w:p>
    <w:p w14:paraId="3A15B1B8" w14:textId="77777777" w:rsidR="00192F08" w:rsidRDefault="00000000">
      <w:pPr>
        <w:pStyle w:val="BodyText"/>
        <w:spacing w:line="434" w:lineRule="auto"/>
        <w:ind w:left="1807" w:right="54" w:hanging="2"/>
        <w:jc w:val="both"/>
      </w:pPr>
      <w:r>
        <w:rPr>
          <w:color w:val="111111"/>
          <w:w w:val="110"/>
        </w:rPr>
        <w:t>Trailers used for a family reunion or social event short term, weekend or once</w:t>
      </w:r>
      <w:r>
        <w:rPr>
          <w:color w:val="111111"/>
          <w:spacing w:val="-8"/>
          <w:w w:val="110"/>
        </w:rPr>
        <w:t xml:space="preserve"> </w:t>
      </w:r>
      <w:r>
        <w:rPr>
          <w:color w:val="111111"/>
          <w:w w:val="110"/>
        </w:rPr>
        <w:t>per</w:t>
      </w:r>
      <w:r>
        <w:rPr>
          <w:color w:val="111111"/>
          <w:spacing w:val="-11"/>
          <w:w w:val="110"/>
        </w:rPr>
        <w:t xml:space="preserve"> </w:t>
      </w:r>
      <w:r>
        <w:rPr>
          <w:color w:val="111111"/>
          <w:w w:val="110"/>
        </w:rPr>
        <w:t>year</w:t>
      </w:r>
      <w:r>
        <w:rPr>
          <w:color w:val="111111"/>
          <w:spacing w:val="-9"/>
          <w:w w:val="110"/>
        </w:rPr>
        <w:t xml:space="preserve"> </w:t>
      </w:r>
      <w:r>
        <w:rPr>
          <w:color w:val="111111"/>
          <w:w w:val="110"/>
        </w:rPr>
        <w:t>event</w:t>
      </w:r>
      <w:r>
        <w:rPr>
          <w:color w:val="111111"/>
          <w:spacing w:val="-3"/>
          <w:w w:val="110"/>
        </w:rPr>
        <w:t xml:space="preserve"> </w:t>
      </w:r>
      <w:r>
        <w:rPr>
          <w:color w:val="111111"/>
          <w:w w:val="110"/>
        </w:rPr>
        <w:t>shall</w:t>
      </w:r>
      <w:r>
        <w:rPr>
          <w:color w:val="111111"/>
          <w:spacing w:val="-11"/>
          <w:w w:val="110"/>
        </w:rPr>
        <w:t xml:space="preserve"> </w:t>
      </w:r>
      <w:r>
        <w:rPr>
          <w:color w:val="111111"/>
          <w:w w:val="110"/>
        </w:rPr>
        <w:t>require</w:t>
      </w:r>
      <w:r>
        <w:rPr>
          <w:color w:val="111111"/>
          <w:spacing w:val="-4"/>
          <w:w w:val="110"/>
        </w:rPr>
        <w:t xml:space="preserve"> </w:t>
      </w:r>
      <w:r>
        <w:rPr>
          <w:color w:val="111111"/>
          <w:w w:val="110"/>
        </w:rPr>
        <w:t>a</w:t>
      </w:r>
      <w:r>
        <w:rPr>
          <w:color w:val="111111"/>
          <w:spacing w:val="-7"/>
          <w:w w:val="110"/>
        </w:rPr>
        <w:t xml:space="preserve"> </w:t>
      </w:r>
      <w:r>
        <w:rPr>
          <w:color w:val="111111"/>
          <w:w w:val="110"/>
        </w:rPr>
        <w:t>permit;</w:t>
      </w:r>
      <w:r>
        <w:rPr>
          <w:color w:val="111111"/>
          <w:spacing w:val="-6"/>
          <w:w w:val="110"/>
        </w:rPr>
        <w:t xml:space="preserve"> </w:t>
      </w:r>
      <w:proofErr w:type="gramStart"/>
      <w:r>
        <w:rPr>
          <w:color w:val="111111"/>
          <w:w w:val="110"/>
        </w:rPr>
        <w:t>and,</w:t>
      </w:r>
      <w:proofErr w:type="gramEnd"/>
      <w:r>
        <w:rPr>
          <w:color w:val="111111"/>
          <w:spacing w:val="-16"/>
          <w:w w:val="110"/>
        </w:rPr>
        <w:t xml:space="preserve"> </w:t>
      </w:r>
      <w:r>
        <w:rPr>
          <w:color w:val="111111"/>
          <w:w w:val="110"/>
        </w:rPr>
        <w:t>the property</w:t>
      </w:r>
      <w:r>
        <w:rPr>
          <w:color w:val="111111"/>
          <w:spacing w:val="-2"/>
          <w:w w:val="110"/>
        </w:rPr>
        <w:t xml:space="preserve"> </w:t>
      </w:r>
      <w:r>
        <w:rPr>
          <w:color w:val="111111"/>
          <w:w w:val="110"/>
        </w:rPr>
        <w:t>owner</w:t>
      </w:r>
      <w:r>
        <w:rPr>
          <w:color w:val="111111"/>
          <w:spacing w:val="-1"/>
          <w:w w:val="110"/>
        </w:rPr>
        <w:t xml:space="preserve"> </w:t>
      </w:r>
      <w:r>
        <w:rPr>
          <w:color w:val="111111"/>
          <w:w w:val="110"/>
        </w:rPr>
        <w:t>where the</w:t>
      </w:r>
      <w:r>
        <w:rPr>
          <w:color w:val="111111"/>
          <w:spacing w:val="27"/>
          <w:w w:val="110"/>
        </w:rPr>
        <w:t xml:space="preserve"> </w:t>
      </w:r>
      <w:r>
        <w:rPr>
          <w:color w:val="111111"/>
          <w:w w:val="110"/>
        </w:rPr>
        <w:t>event</w:t>
      </w:r>
      <w:r>
        <w:rPr>
          <w:color w:val="111111"/>
          <w:spacing w:val="22"/>
          <w:w w:val="110"/>
        </w:rPr>
        <w:t xml:space="preserve"> </w:t>
      </w:r>
      <w:r>
        <w:rPr>
          <w:color w:val="111111"/>
          <w:w w:val="110"/>
        </w:rPr>
        <w:t>is to</w:t>
      </w:r>
      <w:r>
        <w:rPr>
          <w:color w:val="111111"/>
          <w:spacing w:val="40"/>
          <w:w w:val="110"/>
        </w:rPr>
        <w:t xml:space="preserve"> </w:t>
      </w:r>
      <w:r>
        <w:rPr>
          <w:color w:val="111111"/>
          <w:w w:val="110"/>
        </w:rPr>
        <w:t>take</w:t>
      </w:r>
      <w:r>
        <w:rPr>
          <w:color w:val="111111"/>
          <w:spacing w:val="18"/>
          <w:w w:val="110"/>
        </w:rPr>
        <w:t xml:space="preserve"> </w:t>
      </w:r>
      <w:r>
        <w:rPr>
          <w:color w:val="111111"/>
          <w:w w:val="110"/>
        </w:rPr>
        <w:t>place</w:t>
      </w:r>
      <w:r>
        <w:rPr>
          <w:color w:val="111111"/>
          <w:spacing w:val="24"/>
          <w:w w:val="110"/>
        </w:rPr>
        <w:t xml:space="preserve"> </w:t>
      </w:r>
      <w:r>
        <w:rPr>
          <w:color w:val="111111"/>
          <w:w w:val="110"/>
        </w:rPr>
        <w:t>shall</w:t>
      </w:r>
      <w:r>
        <w:rPr>
          <w:color w:val="111111"/>
          <w:spacing w:val="18"/>
          <w:w w:val="110"/>
        </w:rPr>
        <w:t xml:space="preserve"> </w:t>
      </w:r>
      <w:r>
        <w:rPr>
          <w:color w:val="111111"/>
          <w:w w:val="110"/>
        </w:rPr>
        <w:t>notify</w:t>
      </w:r>
      <w:r>
        <w:rPr>
          <w:color w:val="111111"/>
          <w:spacing w:val="16"/>
          <w:w w:val="110"/>
        </w:rPr>
        <w:t xml:space="preserve"> </w:t>
      </w:r>
      <w:r>
        <w:rPr>
          <w:color w:val="111111"/>
          <w:w w:val="110"/>
        </w:rPr>
        <w:t>the</w:t>
      </w:r>
      <w:r>
        <w:rPr>
          <w:color w:val="111111"/>
          <w:spacing w:val="18"/>
          <w:w w:val="110"/>
        </w:rPr>
        <w:t xml:space="preserve"> </w:t>
      </w:r>
      <w:r>
        <w:rPr>
          <w:color w:val="111111"/>
          <w:w w:val="110"/>
        </w:rPr>
        <w:t>Municipality</w:t>
      </w:r>
      <w:r>
        <w:rPr>
          <w:color w:val="111111"/>
          <w:spacing w:val="34"/>
          <w:w w:val="110"/>
        </w:rPr>
        <w:t xml:space="preserve"> </w:t>
      </w:r>
      <w:r>
        <w:rPr>
          <w:color w:val="111111"/>
          <w:w w:val="110"/>
        </w:rPr>
        <w:t>prior</w:t>
      </w:r>
      <w:r>
        <w:rPr>
          <w:color w:val="111111"/>
          <w:spacing w:val="16"/>
          <w:w w:val="110"/>
        </w:rPr>
        <w:t xml:space="preserve"> </w:t>
      </w:r>
      <w:r>
        <w:rPr>
          <w:color w:val="111111"/>
          <w:w w:val="110"/>
        </w:rPr>
        <w:t>to</w:t>
      </w:r>
      <w:r>
        <w:rPr>
          <w:color w:val="111111"/>
          <w:spacing w:val="22"/>
          <w:w w:val="110"/>
        </w:rPr>
        <w:t xml:space="preserve"> </w:t>
      </w:r>
      <w:r>
        <w:rPr>
          <w:color w:val="111111"/>
          <w:w w:val="110"/>
        </w:rPr>
        <w:t>the</w:t>
      </w:r>
      <w:r>
        <w:rPr>
          <w:color w:val="111111"/>
          <w:spacing w:val="18"/>
          <w:w w:val="110"/>
        </w:rPr>
        <w:t xml:space="preserve"> </w:t>
      </w:r>
      <w:r>
        <w:rPr>
          <w:color w:val="111111"/>
          <w:w w:val="110"/>
        </w:rPr>
        <w:t>event</w:t>
      </w:r>
    </w:p>
    <w:p w14:paraId="6D4FBCFA" w14:textId="77777777" w:rsidR="00192F08" w:rsidRDefault="00192F08">
      <w:pPr>
        <w:pStyle w:val="BodyText"/>
        <w:spacing w:line="434" w:lineRule="auto"/>
        <w:jc w:val="both"/>
        <w:sectPr w:rsidR="00192F08">
          <w:pgSz w:w="12240" w:h="20160"/>
          <w:pgMar w:top="1420" w:right="1080" w:bottom="280" w:left="1800" w:header="720" w:footer="720" w:gutter="0"/>
          <w:cols w:space="720"/>
        </w:sectPr>
      </w:pPr>
    </w:p>
    <w:p w14:paraId="2711BA8F" w14:textId="77777777" w:rsidR="00192F08" w:rsidRDefault="00000000">
      <w:pPr>
        <w:spacing w:before="81" w:line="422" w:lineRule="auto"/>
        <w:ind w:left="1811" w:right="50"/>
        <w:jc w:val="both"/>
      </w:pPr>
      <w:r>
        <w:rPr>
          <w:color w:val="0F0F0F"/>
        </w:rPr>
        <w:lastRenderedPageBreak/>
        <w:t>advising</w:t>
      </w:r>
      <w:r>
        <w:rPr>
          <w:color w:val="0F0F0F"/>
          <w:spacing w:val="40"/>
        </w:rPr>
        <w:t xml:space="preserve"> </w:t>
      </w:r>
      <w:r>
        <w:rPr>
          <w:color w:val="0F0F0F"/>
        </w:rPr>
        <w:t xml:space="preserve">of the </w:t>
      </w:r>
      <w:proofErr w:type="gramStart"/>
      <w:r>
        <w:rPr>
          <w:color w:val="0F0F0F"/>
        </w:rPr>
        <w:t>time</w:t>
      </w:r>
      <w:r>
        <w:rPr>
          <w:color w:val="0F0F0F"/>
          <w:spacing w:val="40"/>
        </w:rPr>
        <w:t xml:space="preserve"> </w:t>
      </w:r>
      <w:r>
        <w:rPr>
          <w:color w:val="0F0F0F"/>
        </w:rPr>
        <w:t>period</w:t>
      </w:r>
      <w:proofErr w:type="gramEnd"/>
      <w:r>
        <w:rPr>
          <w:color w:val="0F0F0F"/>
          <w:spacing w:val="40"/>
        </w:rPr>
        <w:t xml:space="preserve"> </w:t>
      </w:r>
      <w:r>
        <w:rPr>
          <w:color w:val="0F0F0F"/>
        </w:rPr>
        <w:t>of the</w:t>
      </w:r>
      <w:r>
        <w:rPr>
          <w:color w:val="0F0F0F"/>
          <w:spacing w:val="40"/>
        </w:rPr>
        <w:t xml:space="preserve"> </w:t>
      </w:r>
      <w:r>
        <w:rPr>
          <w:color w:val="0F0F0F"/>
        </w:rPr>
        <w:t>event</w:t>
      </w:r>
      <w:r>
        <w:rPr>
          <w:color w:val="0F0F0F"/>
          <w:spacing w:val="40"/>
        </w:rPr>
        <w:t xml:space="preserve"> </w:t>
      </w:r>
      <w:r>
        <w:rPr>
          <w:color w:val="0F0F0F"/>
        </w:rPr>
        <w:t>and the</w:t>
      </w:r>
      <w:r>
        <w:rPr>
          <w:color w:val="0F0F0F"/>
          <w:spacing w:val="40"/>
        </w:rPr>
        <w:t xml:space="preserve"> </w:t>
      </w:r>
      <w:r>
        <w:rPr>
          <w:color w:val="0F0F0F"/>
        </w:rPr>
        <w:t>number</w:t>
      </w:r>
      <w:r>
        <w:rPr>
          <w:color w:val="0F0F0F"/>
          <w:spacing w:val="40"/>
        </w:rPr>
        <w:t xml:space="preserve"> </w:t>
      </w:r>
      <w:r>
        <w:rPr>
          <w:color w:val="0F0F0F"/>
        </w:rPr>
        <w:t>of</w:t>
      </w:r>
      <w:r>
        <w:rPr>
          <w:color w:val="0F0F0F"/>
          <w:spacing w:val="40"/>
        </w:rPr>
        <w:t xml:space="preserve"> </w:t>
      </w:r>
      <w:r>
        <w:rPr>
          <w:color w:val="0F0F0F"/>
        </w:rPr>
        <w:t>Trailers expected.</w:t>
      </w:r>
      <w:r>
        <w:rPr>
          <w:color w:val="0F0F0F"/>
          <w:spacing w:val="40"/>
        </w:rPr>
        <w:t xml:space="preserve"> </w:t>
      </w:r>
      <w:r>
        <w:rPr>
          <w:color w:val="0F0F0F"/>
        </w:rPr>
        <w:t>The property owner must also</w:t>
      </w:r>
      <w:r>
        <w:rPr>
          <w:color w:val="0F0F0F"/>
          <w:spacing w:val="-5"/>
        </w:rPr>
        <w:t xml:space="preserve"> </w:t>
      </w:r>
      <w:r>
        <w:rPr>
          <w:color w:val="0F0F0F"/>
        </w:rPr>
        <w:t>provide plans for sewage and</w:t>
      </w:r>
      <w:r>
        <w:rPr>
          <w:color w:val="0F0F0F"/>
          <w:spacing w:val="-6"/>
        </w:rPr>
        <w:t xml:space="preserve"> </w:t>
      </w:r>
      <w:r>
        <w:rPr>
          <w:color w:val="0F0F0F"/>
        </w:rPr>
        <w:t xml:space="preserve">grey water </w:t>
      </w:r>
      <w:proofErr w:type="gramStart"/>
      <w:r>
        <w:rPr>
          <w:color w:val="0F0F0F"/>
        </w:rPr>
        <w:t>disposal, and</w:t>
      </w:r>
      <w:proofErr w:type="gramEnd"/>
      <w:r>
        <w:rPr>
          <w:color w:val="0F0F0F"/>
        </w:rPr>
        <w:t xml:space="preserve"> also shall ensure that there is sufficient parking for trailers and vehicles without obstructing any travelled road.</w:t>
      </w:r>
    </w:p>
    <w:p w14:paraId="6E2EBD9D" w14:textId="77777777" w:rsidR="00192F08" w:rsidRDefault="00192F08">
      <w:pPr>
        <w:pStyle w:val="BodyText"/>
        <w:spacing w:before="171"/>
        <w:rPr>
          <w:sz w:val="22"/>
        </w:rPr>
      </w:pPr>
    </w:p>
    <w:p w14:paraId="122D1CAF" w14:textId="77777777" w:rsidR="00192F08" w:rsidRDefault="00000000">
      <w:pPr>
        <w:spacing w:line="417" w:lineRule="auto"/>
        <w:ind w:left="1815" w:right="45"/>
        <w:jc w:val="both"/>
      </w:pPr>
      <w:r>
        <w:rPr>
          <w:color w:val="0F0F0F"/>
          <w:w w:val="105"/>
        </w:rPr>
        <w:t>Any trailer not hooked into</w:t>
      </w:r>
      <w:r>
        <w:rPr>
          <w:color w:val="0F0F0F"/>
          <w:spacing w:val="-3"/>
          <w:w w:val="105"/>
        </w:rPr>
        <w:t xml:space="preserve"> </w:t>
      </w:r>
      <w:r>
        <w:rPr>
          <w:color w:val="0F0F0F"/>
          <w:w w:val="105"/>
        </w:rPr>
        <w:t>the</w:t>
      </w:r>
      <w:r>
        <w:rPr>
          <w:color w:val="0F0F0F"/>
          <w:spacing w:val="-2"/>
          <w:w w:val="105"/>
        </w:rPr>
        <w:t xml:space="preserve"> </w:t>
      </w:r>
      <w:r>
        <w:rPr>
          <w:color w:val="0F0F0F"/>
          <w:w w:val="105"/>
        </w:rPr>
        <w:t>services of</w:t>
      </w:r>
      <w:r>
        <w:rPr>
          <w:color w:val="0F0F0F"/>
          <w:spacing w:val="-2"/>
          <w:w w:val="105"/>
        </w:rPr>
        <w:t xml:space="preserve"> </w:t>
      </w:r>
      <w:r>
        <w:rPr>
          <w:color w:val="0F0F0F"/>
          <w:w w:val="105"/>
        </w:rPr>
        <w:t>the owner of</w:t>
      </w:r>
      <w:r>
        <w:rPr>
          <w:color w:val="0F0F0F"/>
          <w:spacing w:val="-2"/>
          <w:w w:val="105"/>
        </w:rPr>
        <w:t xml:space="preserve"> </w:t>
      </w:r>
      <w:r>
        <w:rPr>
          <w:color w:val="0F0F0F"/>
          <w:w w:val="105"/>
        </w:rPr>
        <w:t>the</w:t>
      </w:r>
      <w:r>
        <w:rPr>
          <w:color w:val="0F0F0F"/>
          <w:spacing w:val="-1"/>
          <w:w w:val="105"/>
        </w:rPr>
        <w:t xml:space="preserve"> </w:t>
      </w:r>
      <w:r>
        <w:rPr>
          <w:color w:val="0F0F0F"/>
          <w:w w:val="105"/>
        </w:rPr>
        <w:t>property must provide proof of disposal of septic and grey water.</w:t>
      </w:r>
      <w:r>
        <w:rPr>
          <w:color w:val="0F0F0F"/>
          <w:spacing w:val="40"/>
          <w:w w:val="105"/>
        </w:rPr>
        <w:t xml:space="preserve"> </w:t>
      </w:r>
      <w:r>
        <w:rPr>
          <w:color w:val="0F0F0F"/>
          <w:w w:val="105"/>
        </w:rPr>
        <w:t>Outhouses are not permitted within</w:t>
      </w:r>
      <w:r>
        <w:rPr>
          <w:color w:val="0F0F0F"/>
          <w:spacing w:val="-5"/>
          <w:w w:val="105"/>
        </w:rPr>
        <w:t xml:space="preserve"> </w:t>
      </w:r>
      <w:r>
        <w:rPr>
          <w:color w:val="0F0F0F"/>
          <w:w w:val="105"/>
        </w:rPr>
        <w:t>the</w:t>
      </w:r>
      <w:r>
        <w:rPr>
          <w:color w:val="0F0F0F"/>
          <w:spacing w:val="-4"/>
          <w:w w:val="105"/>
        </w:rPr>
        <w:t xml:space="preserve"> </w:t>
      </w:r>
      <w:r>
        <w:rPr>
          <w:color w:val="0F0F0F"/>
          <w:w w:val="105"/>
        </w:rPr>
        <w:t>Village</w:t>
      </w:r>
      <w:r>
        <w:rPr>
          <w:color w:val="0F0F0F"/>
          <w:spacing w:val="-1"/>
          <w:w w:val="105"/>
        </w:rPr>
        <w:t xml:space="preserve"> </w:t>
      </w:r>
      <w:r>
        <w:rPr>
          <w:color w:val="0F0F0F"/>
          <w:w w:val="105"/>
        </w:rPr>
        <w:t>of</w:t>
      </w:r>
      <w:r>
        <w:rPr>
          <w:color w:val="0F0F0F"/>
          <w:spacing w:val="-5"/>
          <w:w w:val="105"/>
        </w:rPr>
        <w:t xml:space="preserve"> </w:t>
      </w:r>
      <w:r>
        <w:rPr>
          <w:color w:val="0F0F0F"/>
          <w:w w:val="105"/>
        </w:rPr>
        <w:t>Hilton</w:t>
      </w:r>
      <w:r>
        <w:rPr>
          <w:color w:val="0F0F0F"/>
          <w:spacing w:val="-2"/>
          <w:w w:val="105"/>
        </w:rPr>
        <w:t xml:space="preserve"> </w:t>
      </w:r>
      <w:r>
        <w:rPr>
          <w:color w:val="0F0F0F"/>
          <w:w w:val="105"/>
        </w:rPr>
        <w:t>Beach.</w:t>
      </w:r>
    </w:p>
    <w:p w14:paraId="67B227BC" w14:textId="77777777" w:rsidR="00192F08" w:rsidRDefault="00192F08">
      <w:pPr>
        <w:pStyle w:val="BodyText"/>
        <w:spacing w:before="194"/>
        <w:rPr>
          <w:sz w:val="22"/>
        </w:rPr>
      </w:pPr>
    </w:p>
    <w:p w14:paraId="38AB400C" w14:textId="77777777" w:rsidR="00192F08" w:rsidRDefault="00000000">
      <w:pPr>
        <w:ind w:left="1813"/>
        <w:jc w:val="both"/>
      </w:pPr>
      <w:r>
        <w:rPr>
          <w:color w:val="0F0F0F"/>
          <w:w w:val="85"/>
        </w:rPr>
        <w:t>LICENSE</w:t>
      </w:r>
      <w:r>
        <w:rPr>
          <w:color w:val="0F0F0F"/>
          <w:spacing w:val="-7"/>
          <w:w w:val="85"/>
        </w:rPr>
        <w:t xml:space="preserve"> </w:t>
      </w:r>
      <w:r>
        <w:rPr>
          <w:color w:val="0F0F0F"/>
          <w:w w:val="85"/>
        </w:rPr>
        <w:t>FEES</w:t>
      </w:r>
      <w:r>
        <w:rPr>
          <w:color w:val="0F0F0F"/>
          <w:spacing w:val="-6"/>
          <w:w w:val="85"/>
        </w:rPr>
        <w:t xml:space="preserve"> </w:t>
      </w:r>
      <w:r>
        <w:rPr>
          <w:color w:val="0F0F0F"/>
          <w:w w:val="85"/>
        </w:rPr>
        <w:t>-</w:t>
      </w:r>
      <w:r>
        <w:rPr>
          <w:color w:val="0F0F0F"/>
          <w:spacing w:val="21"/>
        </w:rPr>
        <w:t xml:space="preserve"> </w:t>
      </w:r>
      <w:r>
        <w:rPr>
          <w:color w:val="0F0F0F"/>
          <w:w w:val="85"/>
        </w:rPr>
        <w:t>SECTION</w:t>
      </w:r>
      <w:r>
        <w:rPr>
          <w:color w:val="0F0F0F"/>
          <w:spacing w:val="-1"/>
          <w:w w:val="85"/>
        </w:rPr>
        <w:t xml:space="preserve"> </w:t>
      </w:r>
      <w:r>
        <w:rPr>
          <w:color w:val="0F0F0F"/>
          <w:spacing w:val="-10"/>
          <w:w w:val="85"/>
        </w:rPr>
        <w:t>5</w:t>
      </w:r>
    </w:p>
    <w:p w14:paraId="1CC4E3A7" w14:textId="77777777" w:rsidR="00192F08" w:rsidRDefault="00192F08">
      <w:pPr>
        <w:pStyle w:val="BodyText"/>
        <w:rPr>
          <w:sz w:val="22"/>
        </w:rPr>
      </w:pPr>
    </w:p>
    <w:p w14:paraId="485E4899" w14:textId="77777777" w:rsidR="00192F08" w:rsidRDefault="00192F08">
      <w:pPr>
        <w:pStyle w:val="BodyText"/>
        <w:spacing w:before="121"/>
        <w:rPr>
          <w:sz w:val="22"/>
        </w:rPr>
      </w:pPr>
    </w:p>
    <w:p w14:paraId="6413E1A2" w14:textId="77777777" w:rsidR="00192F08" w:rsidRDefault="00000000">
      <w:pPr>
        <w:spacing w:line="415" w:lineRule="auto"/>
        <w:ind w:left="1815" w:right="48" w:hanging="6"/>
        <w:jc w:val="both"/>
      </w:pPr>
      <w:r>
        <w:rPr>
          <w:color w:val="0F0F0F"/>
        </w:rPr>
        <w:t>The license fee for each trailer on a property shall be</w:t>
      </w:r>
      <w:r>
        <w:rPr>
          <w:color w:val="0F0F0F"/>
          <w:spacing w:val="-1"/>
        </w:rPr>
        <w:t xml:space="preserve"> </w:t>
      </w:r>
      <w:r>
        <w:rPr>
          <w:color w:val="0F0F0F"/>
        </w:rPr>
        <w:t>$100.00. The fee shall be applicable for all</w:t>
      </w:r>
      <w:r>
        <w:rPr>
          <w:color w:val="0F0F0F"/>
          <w:spacing w:val="-7"/>
        </w:rPr>
        <w:t xml:space="preserve"> </w:t>
      </w:r>
      <w:r>
        <w:rPr>
          <w:color w:val="0F0F0F"/>
        </w:rPr>
        <w:t>Trailers remaining</w:t>
      </w:r>
      <w:r>
        <w:rPr>
          <w:color w:val="0F0F0F"/>
          <w:spacing w:val="-2"/>
        </w:rPr>
        <w:t xml:space="preserve"> </w:t>
      </w:r>
      <w:r>
        <w:rPr>
          <w:color w:val="0F0F0F"/>
        </w:rPr>
        <w:t>on</w:t>
      </w:r>
      <w:r>
        <w:rPr>
          <w:color w:val="0F0F0F"/>
          <w:spacing w:val="-6"/>
        </w:rPr>
        <w:t xml:space="preserve"> </w:t>
      </w:r>
      <w:r>
        <w:rPr>
          <w:color w:val="0F0F0F"/>
        </w:rPr>
        <w:t>residential property for a period of up</w:t>
      </w:r>
      <w:r>
        <w:rPr>
          <w:color w:val="0F0F0F"/>
          <w:spacing w:val="-5"/>
        </w:rPr>
        <w:t xml:space="preserve"> </w:t>
      </w:r>
      <w:r>
        <w:rPr>
          <w:color w:val="0F0F0F"/>
        </w:rPr>
        <w:t>to 14</w:t>
      </w:r>
      <w:r>
        <w:rPr>
          <w:color w:val="0F0F0F"/>
          <w:spacing w:val="-12"/>
        </w:rPr>
        <w:t xml:space="preserve"> </w:t>
      </w:r>
      <w:r>
        <w:rPr>
          <w:color w:val="0F0F0F"/>
        </w:rPr>
        <w:t>consecutive</w:t>
      </w:r>
      <w:r>
        <w:rPr>
          <w:color w:val="0F0F0F"/>
          <w:spacing w:val="26"/>
        </w:rPr>
        <w:t xml:space="preserve"> </w:t>
      </w:r>
      <w:r>
        <w:rPr>
          <w:color w:val="0F0F0F"/>
        </w:rPr>
        <w:t>days.</w:t>
      </w:r>
      <w:r>
        <w:rPr>
          <w:color w:val="0F0F0F"/>
          <w:spacing w:val="40"/>
        </w:rPr>
        <w:t xml:space="preserve"> </w:t>
      </w:r>
      <w:r>
        <w:rPr>
          <w:color w:val="0F0F0F"/>
        </w:rPr>
        <w:t>Stays are</w:t>
      </w:r>
      <w:r>
        <w:rPr>
          <w:color w:val="0F0F0F"/>
          <w:spacing w:val="-3"/>
        </w:rPr>
        <w:t xml:space="preserve"> </w:t>
      </w:r>
      <w:r>
        <w:rPr>
          <w:color w:val="0F0F0F"/>
        </w:rPr>
        <w:t>limited to 5 days in</w:t>
      </w:r>
      <w:r>
        <w:rPr>
          <w:color w:val="0F0F0F"/>
          <w:spacing w:val="-6"/>
        </w:rPr>
        <w:t xml:space="preserve"> </w:t>
      </w:r>
      <w:r>
        <w:rPr>
          <w:color w:val="0F0F0F"/>
        </w:rPr>
        <w:t>30</w:t>
      </w:r>
      <w:r>
        <w:rPr>
          <w:color w:val="0F0F0F"/>
          <w:spacing w:val="-4"/>
        </w:rPr>
        <w:t xml:space="preserve"> </w:t>
      </w:r>
      <w:r>
        <w:rPr>
          <w:color w:val="0F0F0F"/>
        </w:rPr>
        <w:t>on</w:t>
      </w:r>
      <w:r>
        <w:rPr>
          <w:color w:val="0F0F0F"/>
          <w:spacing w:val="-1"/>
        </w:rPr>
        <w:t xml:space="preserve"> </w:t>
      </w:r>
      <w:r>
        <w:rPr>
          <w:color w:val="0F0F0F"/>
        </w:rPr>
        <w:t>vacant land.</w:t>
      </w:r>
    </w:p>
    <w:p w14:paraId="69C3EBB3" w14:textId="77777777" w:rsidR="00192F08" w:rsidRDefault="00192F08">
      <w:pPr>
        <w:pStyle w:val="BodyText"/>
        <w:spacing w:before="192"/>
        <w:rPr>
          <w:sz w:val="22"/>
        </w:rPr>
      </w:pPr>
    </w:p>
    <w:p w14:paraId="1C3628CB" w14:textId="77777777" w:rsidR="00192F08" w:rsidRDefault="00000000">
      <w:pPr>
        <w:ind w:left="1810"/>
      </w:pPr>
      <w:r>
        <w:rPr>
          <w:color w:val="0F0F0F"/>
        </w:rPr>
        <w:t>The</w:t>
      </w:r>
      <w:r>
        <w:rPr>
          <w:color w:val="0F0F0F"/>
          <w:spacing w:val="-7"/>
        </w:rPr>
        <w:t xml:space="preserve"> </w:t>
      </w:r>
      <w:r>
        <w:rPr>
          <w:color w:val="0F0F0F"/>
        </w:rPr>
        <w:t>storage</w:t>
      </w:r>
      <w:r>
        <w:rPr>
          <w:color w:val="0F0F0F"/>
          <w:spacing w:val="-8"/>
        </w:rPr>
        <w:t xml:space="preserve"> </w:t>
      </w:r>
      <w:r>
        <w:rPr>
          <w:color w:val="0F0F0F"/>
        </w:rPr>
        <w:t>of</w:t>
      </w:r>
      <w:r>
        <w:rPr>
          <w:color w:val="0F0F0F"/>
          <w:spacing w:val="-11"/>
        </w:rPr>
        <w:t xml:space="preserve"> </w:t>
      </w:r>
      <w:r>
        <w:rPr>
          <w:color w:val="0F0F0F"/>
        </w:rPr>
        <w:t>Trailers</w:t>
      </w:r>
      <w:r>
        <w:rPr>
          <w:color w:val="0F0F0F"/>
          <w:spacing w:val="-3"/>
        </w:rPr>
        <w:t xml:space="preserve"> </w:t>
      </w:r>
      <w:r>
        <w:rPr>
          <w:color w:val="0F0F0F"/>
        </w:rPr>
        <w:t>on</w:t>
      </w:r>
      <w:r>
        <w:rPr>
          <w:color w:val="0F0F0F"/>
          <w:spacing w:val="-13"/>
        </w:rPr>
        <w:t xml:space="preserve"> </w:t>
      </w:r>
      <w:r>
        <w:rPr>
          <w:color w:val="0F0F0F"/>
        </w:rPr>
        <w:t>vacant land</w:t>
      </w:r>
      <w:r>
        <w:rPr>
          <w:color w:val="0F0F0F"/>
          <w:spacing w:val="-15"/>
        </w:rPr>
        <w:t xml:space="preserve"> </w:t>
      </w:r>
      <w:r>
        <w:rPr>
          <w:color w:val="0F0F0F"/>
        </w:rPr>
        <w:t>is</w:t>
      </w:r>
      <w:r>
        <w:rPr>
          <w:color w:val="0F0F0F"/>
          <w:spacing w:val="-12"/>
        </w:rPr>
        <w:t xml:space="preserve"> </w:t>
      </w:r>
      <w:r>
        <w:rPr>
          <w:color w:val="0F0F0F"/>
        </w:rPr>
        <w:t>not</w:t>
      </w:r>
      <w:r>
        <w:rPr>
          <w:color w:val="0F0F0F"/>
          <w:spacing w:val="-6"/>
        </w:rPr>
        <w:t xml:space="preserve"> </w:t>
      </w:r>
      <w:r>
        <w:rPr>
          <w:color w:val="0F0F0F"/>
          <w:spacing w:val="-2"/>
        </w:rPr>
        <w:t>permissible.</w:t>
      </w:r>
    </w:p>
    <w:p w14:paraId="64C7A366" w14:textId="77777777" w:rsidR="00192F08" w:rsidRDefault="00192F08">
      <w:pPr>
        <w:pStyle w:val="BodyText"/>
        <w:rPr>
          <w:sz w:val="22"/>
        </w:rPr>
      </w:pPr>
    </w:p>
    <w:p w14:paraId="59D46DF9" w14:textId="77777777" w:rsidR="00192F08" w:rsidRDefault="00192F08">
      <w:pPr>
        <w:pStyle w:val="BodyText"/>
        <w:spacing w:before="120"/>
        <w:rPr>
          <w:sz w:val="22"/>
        </w:rPr>
      </w:pPr>
    </w:p>
    <w:p w14:paraId="458BD534" w14:textId="77777777" w:rsidR="00192F08" w:rsidRDefault="00000000">
      <w:pPr>
        <w:spacing w:before="1"/>
        <w:ind w:left="1810"/>
      </w:pPr>
      <w:r>
        <w:rPr>
          <w:color w:val="0F0F0F"/>
        </w:rPr>
        <w:t>The</w:t>
      </w:r>
      <w:r>
        <w:rPr>
          <w:color w:val="0F0F0F"/>
          <w:spacing w:val="-16"/>
        </w:rPr>
        <w:t xml:space="preserve"> </w:t>
      </w:r>
      <w:r>
        <w:rPr>
          <w:color w:val="0F0F0F"/>
        </w:rPr>
        <w:t>license</w:t>
      </w:r>
      <w:r>
        <w:rPr>
          <w:color w:val="0F0F0F"/>
          <w:spacing w:val="-14"/>
        </w:rPr>
        <w:t xml:space="preserve"> </w:t>
      </w:r>
      <w:r>
        <w:rPr>
          <w:color w:val="0F0F0F"/>
        </w:rPr>
        <w:t>fee</w:t>
      </w:r>
      <w:r>
        <w:rPr>
          <w:color w:val="0F0F0F"/>
          <w:spacing w:val="-14"/>
        </w:rPr>
        <w:t xml:space="preserve"> </w:t>
      </w:r>
      <w:r>
        <w:rPr>
          <w:color w:val="0F0F0F"/>
        </w:rPr>
        <w:t>is</w:t>
      </w:r>
      <w:r>
        <w:rPr>
          <w:color w:val="0F0F0F"/>
          <w:spacing w:val="-15"/>
        </w:rPr>
        <w:t xml:space="preserve"> </w:t>
      </w:r>
      <w:r>
        <w:rPr>
          <w:color w:val="0F0F0F"/>
        </w:rPr>
        <w:t>payable</w:t>
      </w:r>
      <w:r>
        <w:rPr>
          <w:color w:val="0F0F0F"/>
          <w:spacing w:val="-8"/>
        </w:rPr>
        <w:t xml:space="preserve"> </w:t>
      </w:r>
      <w:r>
        <w:rPr>
          <w:color w:val="0F0F0F"/>
        </w:rPr>
        <w:t>in</w:t>
      </w:r>
      <w:r>
        <w:rPr>
          <w:color w:val="0F0F0F"/>
          <w:spacing w:val="-15"/>
        </w:rPr>
        <w:t xml:space="preserve"> </w:t>
      </w:r>
      <w:r>
        <w:rPr>
          <w:color w:val="0F0F0F"/>
        </w:rPr>
        <w:t>advance</w:t>
      </w:r>
      <w:r>
        <w:rPr>
          <w:color w:val="0F0F0F"/>
          <w:spacing w:val="-5"/>
        </w:rPr>
        <w:t xml:space="preserve"> </w:t>
      </w:r>
      <w:r>
        <w:rPr>
          <w:color w:val="0F0F0F"/>
        </w:rPr>
        <w:t>of</w:t>
      </w:r>
      <w:r>
        <w:rPr>
          <w:color w:val="0F0F0F"/>
          <w:spacing w:val="-15"/>
        </w:rPr>
        <w:t xml:space="preserve"> </w:t>
      </w:r>
      <w:r>
        <w:rPr>
          <w:color w:val="0F0F0F"/>
        </w:rPr>
        <w:t>the</w:t>
      </w:r>
      <w:r>
        <w:rPr>
          <w:color w:val="0F0F0F"/>
          <w:spacing w:val="-15"/>
        </w:rPr>
        <w:t xml:space="preserve"> </w:t>
      </w:r>
      <w:r>
        <w:rPr>
          <w:color w:val="0F0F0F"/>
          <w:spacing w:val="-2"/>
        </w:rPr>
        <w:t>term</w:t>
      </w:r>
      <w:r>
        <w:rPr>
          <w:color w:val="444444"/>
          <w:spacing w:val="-2"/>
        </w:rPr>
        <w:t>.</w:t>
      </w:r>
    </w:p>
    <w:p w14:paraId="207F0D60" w14:textId="77777777" w:rsidR="00192F08" w:rsidRDefault="00192F08">
      <w:pPr>
        <w:pStyle w:val="BodyText"/>
        <w:rPr>
          <w:sz w:val="22"/>
        </w:rPr>
      </w:pPr>
    </w:p>
    <w:p w14:paraId="4530DB6A" w14:textId="77777777" w:rsidR="00192F08" w:rsidRDefault="00192F08">
      <w:pPr>
        <w:pStyle w:val="BodyText"/>
        <w:spacing w:before="120"/>
        <w:rPr>
          <w:sz w:val="22"/>
        </w:rPr>
      </w:pPr>
    </w:p>
    <w:p w14:paraId="7E5E4C8B" w14:textId="77777777" w:rsidR="00192F08" w:rsidRDefault="00000000">
      <w:pPr>
        <w:spacing w:line="420" w:lineRule="auto"/>
        <w:ind w:left="1805" w:right="38" w:firstLine="4"/>
        <w:jc w:val="both"/>
      </w:pPr>
      <w:r>
        <w:rPr>
          <w:color w:val="0F0F0F"/>
        </w:rPr>
        <w:t>The license fee is imposed upon the owner of the property on which the Trailer is located.</w:t>
      </w:r>
      <w:r>
        <w:rPr>
          <w:color w:val="0F0F0F"/>
          <w:spacing w:val="80"/>
        </w:rPr>
        <w:t xml:space="preserve"> </w:t>
      </w:r>
      <w:r>
        <w:rPr>
          <w:color w:val="0F0F0F"/>
        </w:rPr>
        <w:t>If</w:t>
      </w:r>
      <w:r>
        <w:rPr>
          <w:color w:val="0F0F0F"/>
          <w:spacing w:val="30"/>
        </w:rPr>
        <w:t xml:space="preserve"> </w:t>
      </w:r>
      <w:r>
        <w:rPr>
          <w:color w:val="0F0F0F"/>
        </w:rPr>
        <w:t>the owner</w:t>
      </w:r>
      <w:r>
        <w:rPr>
          <w:color w:val="0F0F0F"/>
          <w:spacing w:val="31"/>
        </w:rPr>
        <w:t xml:space="preserve"> </w:t>
      </w:r>
      <w:r>
        <w:rPr>
          <w:color w:val="0F0F0F"/>
        </w:rPr>
        <w:t>fails to</w:t>
      </w:r>
      <w:r>
        <w:rPr>
          <w:color w:val="0F0F0F"/>
          <w:spacing w:val="40"/>
        </w:rPr>
        <w:t xml:space="preserve"> </w:t>
      </w:r>
      <w:r>
        <w:rPr>
          <w:color w:val="0F0F0F"/>
        </w:rPr>
        <w:t>make payment</w:t>
      </w:r>
      <w:r>
        <w:rPr>
          <w:color w:val="0F0F0F"/>
          <w:spacing w:val="35"/>
        </w:rPr>
        <w:t xml:space="preserve"> </w:t>
      </w:r>
      <w:r>
        <w:rPr>
          <w:color w:val="0F0F0F"/>
        </w:rPr>
        <w:t>of the license</w:t>
      </w:r>
      <w:r>
        <w:rPr>
          <w:color w:val="0F0F0F"/>
          <w:spacing w:val="30"/>
        </w:rPr>
        <w:t xml:space="preserve"> </w:t>
      </w:r>
      <w:r>
        <w:rPr>
          <w:color w:val="0F0F0F"/>
        </w:rPr>
        <w:t>fee in any year, the fee shall be deemed overdue and such license fees shall be collected in</w:t>
      </w:r>
      <w:r>
        <w:rPr>
          <w:color w:val="0F0F0F"/>
          <w:spacing w:val="-1"/>
        </w:rPr>
        <w:t xml:space="preserve"> </w:t>
      </w:r>
      <w:r>
        <w:rPr>
          <w:color w:val="0F0F0F"/>
        </w:rPr>
        <w:t>a like manner as Municipal Taxes.</w:t>
      </w:r>
    </w:p>
    <w:p w14:paraId="02AB64F0" w14:textId="77777777" w:rsidR="00192F08" w:rsidRDefault="00192F08">
      <w:pPr>
        <w:pStyle w:val="BodyText"/>
        <w:spacing w:before="176"/>
        <w:rPr>
          <w:sz w:val="22"/>
        </w:rPr>
      </w:pPr>
    </w:p>
    <w:p w14:paraId="044C0928" w14:textId="77777777" w:rsidR="00192F08" w:rsidRDefault="00000000">
      <w:pPr>
        <w:spacing w:before="1" w:line="415" w:lineRule="auto"/>
        <w:ind w:left="1805" w:right="63" w:firstLine="9"/>
        <w:jc w:val="both"/>
      </w:pPr>
      <w:r>
        <w:rPr>
          <w:color w:val="0F0F0F"/>
        </w:rPr>
        <w:t>Any violation of this by-law shall result in the withholding of a future permit until such violation has been addressed.</w:t>
      </w:r>
    </w:p>
    <w:p w14:paraId="7407FF53" w14:textId="77777777" w:rsidR="00192F08" w:rsidRDefault="00192F08">
      <w:pPr>
        <w:pStyle w:val="BodyText"/>
        <w:spacing w:before="192"/>
        <w:rPr>
          <w:sz w:val="22"/>
        </w:rPr>
      </w:pPr>
    </w:p>
    <w:p w14:paraId="71DB0209" w14:textId="77777777" w:rsidR="00192F08" w:rsidRDefault="00000000">
      <w:pPr>
        <w:spacing w:before="1"/>
        <w:ind w:left="1814"/>
      </w:pPr>
      <w:r>
        <w:rPr>
          <w:color w:val="0F0F0F"/>
          <w:spacing w:val="-8"/>
        </w:rPr>
        <w:t>VALIDITY-SECTION</w:t>
      </w:r>
      <w:r>
        <w:rPr>
          <w:color w:val="0F0F0F"/>
          <w:spacing w:val="16"/>
        </w:rPr>
        <w:t xml:space="preserve"> </w:t>
      </w:r>
      <w:r>
        <w:rPr>
          <w:color w:val="0F0F0F"/>
          <w:spacing w:val="-10"/>
        </w:rPr>
        <w:t>6</w:t>
      </w:r>
    </w:p>
    <w:p w14:paraId="79E9FDBD" w14:textId="77777777" w:rsidR="00192F08" w:rsidRDefault="00192F08">
      <w:pPr>
        <w:pStyle w:val="BodyText"/>
        <w:rPr>
          <w:sz w:val="22"/>
        </w:rPr>
      </w:pPr>
    </w:p>
    <w:p w14:paraId="20B84036" w14:textId="77777777" w:rsidR="00192F08" w:rsidRDefault="00192F08">
      <w:pPr>
        <w:pStyle w:val="BodyText"/>
        <w:spacing w:before="124"/>
        <w:rPr>
          <w:sz w:val="22"/>
        </w:rPr>
      </w:pPr>
    </w:p>
    <w:p w14:paraId="57841788" w14:textId="77777777" w:rsidR="00192F08" w:rsidRDefault="00000000">
      <w:pPr>
        <w:spacing w:before="1" w:line="417" w:lineRule="auto"/>
        <w:ind w:left="1798" w:right="53" w:firstLine="1"/>
        <w:jc w:val="both"/>
      </w:pPr>
      <w:r>
        <w:rPr>
          <w:color w:val="0F0F0F"/>
        </w:rPr>
        <w:t>If any</w:t>
      </w:r>
      <w:r>
        <w:rPr>
          <w:color w:val="0F0F0F"/>
          <w:spacing w:val="-10"/>
        </w:rPr>
        <w:t xml:space="preserve"> </w:t>
      </w:r>
      <w:r>
        <w:rPr>
          <w:color w:val="0F0F0F"/>
        </w:rPr>
        <w:t>section,</w:t>
      </w:r>
      <w:r>
        <w:rPr>
          <w:color w:val="0F0F0F"/>
          <w:spacing w:val="-5"/>
        </w:rPr>
        <w:t xml:space="preserve"> </w:t>
      </w:r>
      <w:r>
        <w:rPr>
          <w:color w:val="0F0F0F"/>
        </w:rPr>
        <w:t>clause or</w:t>
      </w:r>
      <w:r>
        <w:rPr>
          <w:color w:val="0F0F0F"/>
          <w:spacing w:val="-6"/>
        </w:rPr>
        <w:t xml:space="preserve"> </w:t>
      </w:r>
      <w:r>
        <w:rPr>
          <w:color w:val="0F0F0F"/>
        </w:rPr>
        <w:t>provision of</w:t>
      </w:r>
      <w:r>
        <w:rPr>
          <w:color w:val="0F0F0F"/>
          <w:spacing w:val="-15"/>
        </w:rPr>
        <w:t xml:space="preserve"> </w:t>
      </w:r>
      <w:r>
        <w:rPr>
          <w:color w:val="0F0F0F"/>
        </w:rPr>
        <w:t>this</w:t>
      </w:r>
      <w:r>
        <w:rPr>
          <w:color w:val="0F0F0F"/>
          <w:spacing w:val="-8"/>
        </w:rPr>
        <w:t xml:space="preserve"> </w:t>
      </w:r>
      <w:r>
        <w:rPr>
          <w:color w:val="0F0F0F"/>
        </w:rPr>
        <w:t>By-law</w:t>
      </w:r>
      <w:r>
        <w:rPr>
          <w:color w:val="0F0F0F"/>
          <w:spacing w:val="-1"/>
        </w:rPr>
        <w:t xml:space="preserve"> </w:t>
      </w:r>
      <w:r>
        <w:rPr>
          <w:color w:val="0F0F0F"/>
        </w:rPr>
        <w:t>is for any</w:t>
      </w:r>
      <w:r>
        <w:rPr>
          <w:color w:val="0F0F0F"/>
          <w:spacing w:val="-2"/>
        </w:rPr>
        <w:t xml:space="preserve"> </w:t>
      </w:r>
      <w:r>
        <w:rPr>
          <w:color w:val="0F0F0F"/>
        </w:rPr>
        <w:t>reason</w:t>
      </w:r>
      <w:r>
        <w:rPr>
          <w:color w:val="0F0F0F"/>
          <w:spacing w:val="-3"/>
        </w:rPr>
        <w:t xml:space="preserve"> </w:t>
      </w:r>
      <w:r>
        <w:rPr>
          <w:color w:val="0F0F0F"/>
        </w:rPr>
        <w:t>declared</w:t>
      </w:r>
      <w:r>
        <w:rPr>
          <w:color w:val="0F0F0F"/>
          <w:spacing w:val="-5"/>
        </w:rPr>
        <w:t xml:space="preserve"> </w:t>
      </w:r>
      <w:r>
        <w:rPr>
          <w:color w:val="0F0F0F"/>
        </w:rPr>
        <w:t>by a court of competent jurisdiction to be invalid, the same shall not affect the validity of the By-law as a whole or any part thereof other than the section, clause or provision so declared to be invalid and it is hereby declared to be the intention that all the remaining sections, clauses or provisions of the By­ law shall remain in full force and effect until repealed, notwithstanding that one or more provisions therefore shall have been declared to be invalid.</w:t>
      </w:r>
    </w:p>
    <w:p w14:paraId="018793ED" w14:textId="77777777" w:rsidR="00192F08" w:rsidRDefault="00192F08">
      <w:pPr>
        <w:pStyle w:val="BodyText"/>
        <w:spacing w:before="201"/>
        <w:rPr>
          <w:sz w:val="22"/>
        </w:rPr>
      </w:pPr>
    </w:p>
    <w:p w14:paraId="4942A491" w14:textId="1917B4F5" w:rsidR="00192F08" w:rsidRDefault="00000000">
      <w:pPr>
        <w:spacing w:before="1"/>
        <w:ind w:left="1794"/>
      </w:pPr>
      <w:proofErr w:type="gramStart"/>
      <w:r>
        <w:rPr>
          <w:b/>
          <w:color w:val="0F0F0F"/>
        </w:rPr>
        <w:t>READ</w:t>
      </w:r>
      <w:proofErr w:type="gramEnd"/>
      <w:r>
        <w:rPr>
          <w:b/>
          <w:color w:val="0F0F0F"/>
          <w:spacing w:val="-3"/>
        </w:rPr>
        <w:t xml:space="preserve"> </w:t>
      </w:r>
      <w:proofErr w:type="gramStart"/>
      <w:r>
        <w:rPr>
          <w:color w:val="0F0F0F"/>
        </w:rPr>
        <w:t>a</w:t>
      </w:r>
      <w:r>
        <w:rPr>
          <w:color w:val="0F0F0F"/>
          <w:spacing w:val="-7"/>
        </w:rPr>
        <w:t xml:space="preserve"> </w:t>
      </w:r>
      <w:r>
        <w:rPr>
          <w:color w:val="0F0F0F"/>
        </w:rPr>
        <w:t>first</w:t>
      </w:r>
      <w:proofErr w:type="gramEnd"/>
      <w:r>
        <w:rPr>
          <w:color w:val="0F0F0F"/>
        </w:rPr>
        <w:t>,</w:t>
      </w:r>
      <w:r>
        <w:rPr>
          <w:color w:val="0F0F0F"/>
          <w:spacing w:val="-10"/>
        </w:rPr>
        <w:t xml:space="preserve"> </w:t>
      </w:r>
      <w:r>
        <w:rPr>
          <w:color w:val="0F0F0F"/>
        </w:rPr>
        <w:t>second</w:t>
      </w:r>
      <w:r>
        <w:rPr>
          <w:color w:val="0F0F0F"/>
          <w:spacing w:val="1"/>
        </w:rPr>
        <w:t xml:space="preserve"> </w:t>
      </w:r>
      <w:r>
        <w:rPr>
          <w:color w:val="0F0F0F"/>
        </w:rPr>
        <w:t>and</w:t>
      </w:r>
      <w:r>
        <w:rPr>
          <w:color w:val="0F0F0F"/>
          <w:spacing w:val="-6"/>
        </w:rPr>
        <w:t xml:space="preserve"> </w:t>
      </w:r>
      <w:r>
        <w:rPr>
          <w:color w:val="0F0F0F"/>
        </w:rPr>
        <w:t>third</w:t>
      </w:r>
      <w:r>
        <w:rPr>
          <w:color w:val="0F0F0F"/>
          <w:spacing w:val="-14"/>
        </w:rPr>
        <w:t xml:space="preserve"> </w:t>
      </w:r>
      <w:r>
        <w:rPr>
          <w:color w:val="0F0F0F"/>
        </w:rPr>
        <w:t>time</w:t>
      </w:r>
      <w:r>
        <w:rPr>
          <w:color w:val="0F0F0F"/>
          <w:spacing w:val="-7"/>
        </w:rPr>
        <w:t xml:space="preserve"> </w:t>
      </w:r>
      <w:r>
        <w:rPr>
          <w:color w:val="0F0F0F"/>
        </w:rPr>
        <w:t>and</w:t>
      </w:r>
      <w:r>
        <w:rPr>
          <w:color w:val="0F0F0F"/>
          <w:spacing w:val="-5"/>
        </w:rPr>
        <w:t xml:space="preserve"> </w:t>
      </w:r>
      <w:r>
        <w:rPr>
          <w:color w:val="0F0F0F"/>
        </w:rPr>
        <w:t>finally</w:t>
      </w:r>
      <w:r>
        <w:rPr>
          <w:color w:val="0F0F0F"/>
          <w:spacing w:val="-7"/>
        </w:rPr>
        <w:t xml:space="preserve"> </w:t>
      </w:r>
      <w:r>
        <w:rPr>
          <w:color w:val="0F0F0F"/>
          <w:spacing w:val="-2"/>
        </w:rPr>
        <w:t>passed</w:t>
      </w:r>
      <w:r w:rsidR="00A9779C">
        <w:rPr>
          <w:color w:val="0F0F0F"/>
          <w:spacing w:val="-2"/>
        </w:rPr>
        <w:t xml:space="preserve"> </w:t>
      </w:r>
    </w:p>
    <w:sectPr w:rsidR="00192F08">
      <w:pgSz w:w="12240" w:h="20160"/>
      <w:pgMar w:top="1380" w:right="1080" w:bottom="2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92F08"/>
    <w:rsid w:val="00192F08"/>
    <w:rsid w:val="004F431F"/>
    <w:rsid w:val="00A9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B869"/>
  <w15:docId w15:val="{FF873919-52F5-47C9-9E87-B7D8EB79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1784" w:right="88"/>
      <w:jc w:val="center"/>
    </w:pPr>
    <w:rPr>
      <w:b/>
      <w:bCs/>
      <w:sz w:val="39"/>
      <w:szCs w:val="3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916</Words>
  <Characters>4494</Characters>
  <Application>Microsoft Office Word</Application>
  <DocSecurity>0</DocSecurity>
  <Lines>132</Lines>
  <Paragraphs>43</Paragraphs>
  <ScaleCrop>false</ScaleCrop>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Clerk Hilton Beach</cp:lastModifiedBy>
  <cp:revision>2</cp:revision>
  <dcterms:created xsi:type="dcterms:W3CDTF">2025-09-22T16:38:00Z</dcterms:created>
  <dcterms:modified xsi:type="dcterms:W3CDTF">2025-09-22T16:39:00Z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2025-09-05T00:00:00Z</vt:filetime>
  </property>
  <property fmtid="{D5CDD505-2E9C-101B-9397-08002B2CF9AE}" pid="3" name="Creator">
    <vt:lpwstr>Canon iR-ADV C3926  PDF</vt:lpwstr>
  </property>
  <property fmtid="{D5CDD505-2E9C-101B-9397-08002B2CF9AE}" pid="4" name="LastSaved">
    <vt:filetime>2025-09-22T00:00:00Z</vt:filetime>
  </property>
  <property fmtid="{D5CDD505-2E9C-101B-9397-08002B2CF9AE}" pid="5" name="Producer">
    <vt:lpwstr>Adobe PSL 1.3e for Canon</vt:lpwstr>
  </property>
</Properties>
</file>